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185C2" w14:textId="3BF0EAD1" w:rsidR="00022030" w:rsidRPr="00F1326D" w:rsidRDefault="00022030" w:rsidP="00022030">
      <w:pPr>
        <w:pageBreakBefore/>
        <w:suppressAutoHyphens/>
        <w:spacing w:after="0" w:line="240" w:lineRule="auto"/>
        <w:jc w:val="both"/>
        <w:rPr>
          <w:rFonts w:ascii="Tahoma" w:eastAsia="Times New Roman" w:hAnsi="Tahoma" w:cs="Tahoma"/>
          <w:b/>
          <w:bCs/>
          <w:sz w:val="20"/>
          <w:szCs w:val="20"/>
          <w:lang w:eastAsia="ar-SA"/>
        </w:rPr>
      </w:pP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p>
    <w:p w14:paraId="30E8D473" w14:textId="77777777" w:rsidR="008D6124" w:rsidRDefault="008D6124" w:rsidP="008D6124">
      <w:pPr>
        <w:pStyle w:val="Corpotesto"/>
        <w:ind w:left="1418"/>
        <w:contextualSpacing/>
        <w:rPr>
          <w:b/>
          <w:sz w:val="18"/>
        </w:rPr>
      </w:pPr>
      <w:r>
        <w:rPr>
          <w:noProof/>
        </w:rPr>
        <w:drawing>
          <wp:anchor distT="0" distB="0" distL="114300" distR="114300" simplePos="0" relativeHeight="251660288" behindDoc="1" locked="0" layoutInCell="1" allowOverlap="1" wp14:anchorId="61E4A6B1" wp14:editId="1BDBBFD3">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85ACE3A" wp14:editId="2EA67956">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F2B0ED3" w14:textId="77367772" w:rsidR="008D6124" w:rsidRDefault="008D6124" w:rsidP="008D6124">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4389B228" wp14:editId="1484812D">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8080C"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0F253C1F" w14:textId="246D2D78" w:rsidR="00022030" w:rsidRPr="00F1326D" w:rsidRDefault="008D6124" w:rsidP="008D6124">
      <w:pPr>
        <w:widowControl w:val="0"/>
        <w:suppressAutoHyphens/>
        <w:autoSpaceDE w:val="0"/>
        <w:spacing w:after="119" w:line="240" w:lineRule="auto"/>
        <w:jc w:val="right"/>
        <w:rPr>
          <w:rFonts w:ascii="Tahoma" w:eastAsia="Arial Unicode MS" w:hAnsi="Tahoma" w:cs="Tahoma"/>
          <w:b/>
          <w:bCs/>
          <w:kern w:val="1"/>
          <w:sz w:val="20"/>
          <w:szCs w:val="20"/>
          <w:lang w:eastAsia="ar-SA"/>
        </w:rPr>
      </w:pPr>
      <w:r w:rsidRPr="00F1326D">
        <w:rPr>
          <w:rFonts w:ascii="Tahoma" w:eastAsia="Times New Roman" w:hAnsi="Tahoma" w:cs="Tahoma"/>
          <w:sz w:val="20"/>
          <w:szCs w:val="20"/>
          <w:lang w:eastAsia="ar-SA"/>
        </w:rPr>
        <w:t>ALLEGATO 1)</w:t>
      </w:r>
    </w:p>
    <w:p w14:paraId="4A798834" w14:textId="77777777" w:rsidR="008D6124" w:rsidRDefault="008D6124"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p>
    <w:p w14:paraId="2280202B" w14:textId="0B760A65" w:rsidR="00022030" w:rsidRPr="00F1326D" w:rsidRDefault="00022030"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r w:rsidRPr="00F1326D">
        <w:rPr>
          <w:rFonts w:ascii="Tahoma" w:eastAsia="Arial Unicode MS" w:hAnsi="Tahoma" w:cs="Tahoma"/>
          <w:b/>
          <w:bCs/>
          <w:kern w:val="1"/>
          <w:sz w:val="20"/>
          <w:szCs w:val="20"/>
          <w:lang w:eastAsia="ar-SA"/>
        </w:rPr>
        <w:t>ISTANZA DI</w:t>
      </w:r>
      <w:r>
        <w:rPr>
          <w:rFonts w:ascii="Tahoma" w:eastAsia="Arial Unicode MS" w:hAnsi="Tahoma" w:cs="Tahoma"/>
          <w:b/>
          <w:bCs/>
          <w:kern w:val="1"/>
          <w:sz w:val="20"/>
          <w:szCs w:val="20"/>
          <w:lang w:eastAsia="ar-SA"/>
        </w:rPr>
        <w:t xml:space="preserve"> PARTECIPAZIONE E DICHIARAZIONE (INTEGRATIVA AL DGUE) </w:t>
      </w:r>
      <w:r w:rsidRPr="00F1326D">
        <w:rPr>
          <w:rFonts w:ascii="Tahoma" w:eastAsia="Arial Unicode MS" w:hAnsi="Tahoma" w:cs="Tahoma"/>
          <w:b/>
          <w:bCs/>
          <w:kern w:val="1"/>
          <w:sz w:val="20"/>
          <w:szCs w:val="20"/>
          <w:lang w:eastAsia="ar-SA"/>
        </w:rPr>
        <w:t>PER L’AMMISSIONE ALLA GARA</w:t>
      </w:r>
    </w:p>
    <w:p w14:paraId="285EE039"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r w:rsidRPr="00F1326D">
        <w:rPr>
          <w:rFonts w:ascii="Tahoma" w:eastAsia="Times New Roman" w:hAnsi="Tahoma" w:cs="Tahoma"/>
          <w:i/>
          <w:iCs/>
          <w:sz w:val="20"/>
          <w:szCs w:val="20"/>
          <w:lang w:eastAsia="ar-SA"/>
        </w:rPr>
        <w:t>(artt. 46 e 47 del T.U. 28.12.2000 N. 445</w:t>
      </w:r>
      <w:r w:rsidRPr="00F1326D">
        <w:rPr>
          <w:rFonts w:ascii="Tahoma" w:eastAsia="Times New Roman" w:hAnsi="Tahoma" w:cs="Tahoma"/>
          <w:bCs/>
          <w:sz w:val="20"/>
          <w:szCs w:val="20"/>
          <w:lang w:eastAsia="ar-SA"/>
        </w:rPr>
        <w:t>)</w:t>
      </w:r>
    </w:p>
    <w:p w14:paraId="5ACCB2F0"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p>
    <w:p w14:paraId="79F97EEB" w14:textId="77777777" w:rsidR="00022030" w:rsidRPr="00F1326D" w:rsidRDefault="00022030" w:rsidP="00022030">
      <w:pPr>
        <w:suppressAutoHyphens/>
        <w:spacing w:after="0" w:line="240" w:lineRule="auto"/>
        <w:ind w:left="5103"/>
        <w:jc w:val="both"/>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Alla Provincia di Piacenza</w:t>
      </w:r>
    </w:p>
    <w:p w14:paraId="7387067D"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Pr>
          <w:rFonts w:ascii="Tahoma" w:eastAsia="Times New Roman" w:hAnsi="Tahoma" w:cs="Tahoma"/>
          <w:bCs/>
          <w:sz w:val="20"/>
          <w:szCs w:val="20"/>
          <w:lang w:eastAsia="ar-SA"/>
        </w:rPr>
        <w:t>Corso</w:t>
      </w:r>
      <w:r w:rsidRPr="00F1326D">
        <w:rPr>
          <w:rFonts w:ascii="Tahoma" w:eastAsia="Times New Roman" w:hAnsi="Tahoma" w:cs="Tahoma"/>
          <w:bCs/>
          <w:sz w:val="20"/>
          <w:szCs w:val="20"/>
          <w:lang w:eastAsia="ar-SA"/>
        </w:rPr>
        <w:t xml:space="preserve"> Garibaldi, 50</w:t>
      </w:r>
    </w:p>
    <w:p w14:paraId="1E10D2D6"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29121 Piacenza (PC)</w:t>
      </w:r>
    </w:p>
    <w:p w14:paraId="0675251A" w14:textId="77777777" w:rsidR="00022030" w:rsidRPr="00F1326D" w:rsidRDefault="00022030" w:rsidP="00022030">
      <w:pPr>
        <w:suppressAutoHyphens/>
        <w:spacing w:after="0" w:line="240" w:lineRule="auto"/>
        <w:jc w:val="both"/>
        <w:rPr>
          <w:rFonts w:ascii="Tahoma" w:eastAsia="Times New Roman" w:hAnsi="Tahoma" w:cs="Tahoma"/>
          <w:sz w:val="18"/>
          <w:szCs w:val="18"/>
          <w:lang w:eastAsia="ar-SA"/>
        </w:rPr>
      </w:pPr>
    </w:p>
    <w:p w14:paraId="571D0340" w14:textId="1F9C5860" w:rsidR="00022030" w:rsidRPr="00022030" w:rsidRDefault="00022030" w:rsidP="00022030">
      <w:pPr>
        <w:pStyle w:val="NormaleWeb"/>
        <w:pBdr>
          <w:top w:val="double" w:sz="2" w:space="1" w:color="000000"/>
          <w:left w:val="double" w:sz="2" w:space="1" w:color="000000"/>
          <w:bottom w:val="double" w:sz="2" w:space="1" w:color="000000"/>
          <w:right w:val="double" w:sz="2" w:space="1" w:color="000000"/>
        </w:pBdr>
        <w:jc w:val="both"/>
        <w:rPr>
          <w:rFonts w:ascii="Tahoma" w:hAnsi="Tahoma" w:cs="Tahoma"/>
          <w:b/>
          <w:bCs/>
          <w:sz w:val="20"/>
          <w:szCs w:val="20"/>
          <w:lang w:eastAsia="ar-SA"/>
        </w:rPr>
      </w:pPr>
      <w:r w:rsidRPr="00565FC5">
        <w:rPr>
          <w:rFonts w:ascii="Tahoma" w:hAnsi="Tahoma" w:cs="Tahoma"/>
          <w:b/>
          <w:sz w:val="22"/>
          <w:szCs w:val="22"/>
          <w:lang w:eastAsia="ar-SA"/>
        </w:rPr>
        <w:t>OGGETTO</w:t>
      </w:r>
      <w:r w:rsidRPr="00565FC5">
        <w:rPr>
          <w:rFonts w:ascii="Tahoma" w:hAnsi="Tahoma" w:cs="Tahoma"/>
          <w:sz w:val="20"/>
          <w:szCs w:val="20"/>
          <w:lang w:eastAsia="ar-SA"/>
        </w:rPr>
        <w:t>:</w:t>
      </w:r>
      <w:r>
        <w:rPr>
          <w:rFonts w:ascii="Tahoma" w:hAnsi="Tahoma" w:cs="Tahoma"/>
          <w:sz w:val="20"/>
          <w:szCs w:val="20"/>
          <w:lang w:eastAsia="ar-SA"/>
        </w:rPr>
        <w:t xml:space="preserve"> </w:t>
      </w:r>
      <w:r w:rsidR="003A07A7" w:rsidRPr="003A07A7">
        <w:rPr>
          <w:rFonts w:ascii="Tahoma" w:hAnsi="Tahoma" w:cs="Tahoma"/>
          <w:b/>
          <w:bCs/>
          <w:sz w:val="20"/>
          <w:szCs w:val="20"/>
          <w:lang w:eastAsia="ar-SA"/>
        </w:rPr>
        <w:t xml:space="preserve">PNRR 2021-2026. </w:t>
      </w:r>
      <w:r w:rsidR="0064341D" w:rsidRPr="0064341D">
        <w:rPr>
          <w:rFonts w:ascii="Tahoma" w:hAnsi="Tahoma" w:cs="Tahoma"/>
          <w:b/>
          <w:bCs/>
          <w:sz w:val="20"/>
          <w:szCs w:val="20"/>
          <w:lang w:eastAsia="ar-SA"/>
        </w:rPr>
        <w:t xml:space="preserve">PROCEDURA APERTA PER L’AFFIDAMENTO DEI LAVORI DI CUI AL PROGETTO DENOMINATO “LICEO SCIENTIFICO 'LORENZO RESPIGHI' DI PIACENZA. LAVORI DI MIGLIORAMENTO ANTISISMICO'. CUP: D34I19000260003. IMPORTO COMPLESSIVO INTERVENTO EURO 1.800.000,00. FINANZIATO DALL'UNIONE EUROPEANEXTGENERATIONEU (DECRETO MIUR N. 192 DEL 23/6/2021 (PIANO 2020 - MUTUI BEI). MISS. M4 - COMP. C1- MIS 3.3 - COD. OPERA 723).”. CIG </w:t>
      </w:r>
      <w:r w:rsidR="00FC5142" w:rsidRPr="00FC5142">
        <w:rPr>
          <w:rFonts w:ascii="Tahoma" w:hAnsi="Tahoma" w:cs="Tahoma"/>
          <w:b/>
          <w:bCs/>
          <w:sz w:val="20"/>
          <w:szCs w:val="20"/>
          <w:lang w:eastAsia="ar-SA"/>
        </w:rPr>
        <w:t>9329476F22</w:t>
      </w:r>
      <w:r w:rsidR="0064341D" w:rsidRPr="0064341D">
        <w:rPr>
          <w:rFonts w:ascii="Tahoma" w:hAnsi="Tahoma" w:cs="Tahoma"/>
          <w:b/>
          <w:bCs/>
          <w:sz w:val="20"/>
          <w:szCs w:val="20"/>
          <w:lang w:eastAsia="ar-SA"/>
        </w:rPr>
        <w:t>.</w:t>
      </w:r>
    </w:p>
    <w:p w14:paraId="0F129FEB" w14:textId="77777777" w:rsidR="00022030" w:rsidRPr="00F1326D" w:rsidRDefault="00022030" w:rsidP="00022030">
      <w:pPr>
        <w:suppressAutoHyphens/>
        <w:spacing w:after="240" w:line="240" w:lineRule="auto"/>
        <w:ind w:left="28"/>
        <w:jc w:val="both"/>
        <w:rPr>
          <w:rFonts w:ascii="Tahoma" w:eastAsia="Arial Unicode MS" w:hAnsi="Tahoma" w:cs="Tahoma"/>
          <w:color w:val="FF0000"/>
          <w:kern w:val="1"/>
          <w:sz w:val="24"/>
          <w:szCs w:val="24"/>
          <w:lang w:eastAsia="ar-SA"/>
        </w:rPr>
      </w:pPr>
      <w:bookmarkStart w:id="0" w:name="OLE_LINK1"/>
      <w:bookmarkStart w:id="1" w:name="OLE_LINK2"/>
      <w:bookmarkStart w:id="2" w:name="_Hlk254170315"/>
      <w:bookmarkEnd w:id="0"/>
      <w:bookmarkEnd w:id="1"/>
      <w:bookmarkEnd w:id="2"/>
      <w:r w:rsidRPr="00F1326D">
        <w:rPr>
          <w:rFonts w:ascii="Tahoma" w:eastAsia="Arial Unicode MS" w:hAnsi="Tahoma" w:cs="Tahoma"/>
          <w:b/>
          <w:bCs/>
          <w:color w:val="FF0000"/>
          <w:kern w:val="1"/>
          <w:sz w:val="20"/>
          <w:szCs w:val="20"/>
          <w:lang w:eastAsia="ar-SA"/>
        </w:rPr>
        <w:t>ISTRUZIONI PER LA COMPILAZIONE:</w:t>
      </w:r>
      <w:r w:rsidRPr="00F1326D">
        <w:rPr>
          <w:rFonts w:ascii="Tahoma" w:eastAsia="Arial Unicode MS" w:hAnsi="Tahoma" w:cs="Tahoma"/>
          <w:color w:val="FF0000"/>
          <w:kern w:val="1"/>
          <w:sz w:val="20"/>
          <w:szCs w:val="20"/>
          <w:lang w:eastAsia="ar-SA"/>
        </w:rPr>
        <w:t xml:space="preserve"> COMPLETARE LE VOCI CON I DATI RICHIESTI E INDICARE CON UNA “X” LE VOCI CHE INTERESSANO; UNA VOLTA COMPILATO, TRASFORMARE IL FILE IN FORMATO PDF E FIRMARLO DIGITALMENTE </w:t>
      </w:r>
      <w:r w:rsidRPr="00F1326D">
        <w:rPr>
          <w:rFonts w:ascii="Tahoma" w:eastAsia="Arial Unicode MS" w:hAnsi="Tahoma" w:cs="Tahoma"/>
          <w:bCs/>
          <w:color w:val="FF0000"/>
          <w:kern w:val="1"/>
          <w:sz w:val="20"/>
          <w:szCs w:val="20"/>
          <w:lang w:eastAsia="ar-SA"/>
        </w:rPr>
        <w:t xml:space="preserve">PRIMA DI CARICARLO SULLA PIATTAFORMA “SATER”. </w:t>
      </w:r>
      <w:r w:rsidRPr="00F1326D">
        <w:rPr>
          <w:rFonts w:ascii="Tahoma" w:eastAsia="Arial Unicode MS" w:hAnsi="Tahoma" w:cs="Tahoma"/>
          <w:b/>
          <w:bCs/>
          <w:color w:val="FF0000"/>
          <w:kern w:val="1"/>
          <w:sz w:val="20"/>
          <w:szCs w:val="20"/>
          <w:lang w:eastAsia="ar-SA"/>
        </w:rPr>
        <w:t>Si rimanda al</w:t>
      </w:r>
      <w:r>
        <w:rPr>
          <w:rFonts w:ascii="Tahoma" w:eastAsia="Arial Unicode MS" w:hAnsi="Tahoma" w:cs="Tahoma"/>
          <w:b/>
          <w:bCs/>
          <w:color w:val="FF0000"/>
          <w:kern w:val="1"/>
          <w:sz w:val="20"/>
          <w:szCs w:val="20"/>
          <w:lang w:eastAsia="ar-SA"/>
        </w:rPr>
        <w:t xml:space="preserve"> disciplinare di gara</w:t>
      </w:r>
      <w:r w:rsidRPr="00F1326D">
        <w:rPr>
          <w:rFonts w:ascii="Tahoma" w:eastAsia="Arial Unicode MS" w:hAnsi="Tahoma" w:cs="Tahoma"/>
          <w:b/>
          <w:bCs/>
          <w:color w:val="FF0000"/>
          <w:kern w:val="1"/>
          <w:sz w:val="20"/>
          <w:szCs w:val="20"/>
          <w:lang w:eastAsia="ar-SA"/>
        </w:rPr>
        <w:t xml:space="preserve">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630"/>
        <w:gridCol w:w="690"/>
        <w:gridCol w:w="105"/>
        <w:gridCol w:w="285"/>
        <w:gridCol w:w="105"/>
        <w:gridCol w:w="2055"/>
        <w:gridCol w:w="300"/>
        <w:gridCol w:w="390"/>
        <w:gridCol w:w="195"/>
        <w:gridCol w:w="495"/>
        <w:gridCol w:w="105"/>
        <w:gridCol w:w="675"/>
        <w:gridCol w:w="300"/>
        <w:gridCol w:w="585"/>
        <w:gridCol w:w="1275"/>
        <w:gridCol w:w="600"/>
        <w:gridCol w:w="873"/>
      </w:tblGrid>
      <w:tr w:rsidR="00022030" w:rsidRPr="00F1326D" w14:paraId="739C7C87"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588DC2E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 sottoscritto</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517AEB2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5B41C434" w14:textId="77777777" w:rsidTr="00ED438C">
        <w:tc>
          <w:tcPr>
            <w:tcW w:w="630" w:type="dxa"/>
            <w:tcBorders>
              <w:top w:val="double" w:sz="1" w:space="0" w:color="C0C0C0"/>
              <w:left w:val="double" w:sz="1" w:space="0" w:color="C0C0C0"/>
              <w:bottom w:val="double" w:sz="1" w:space="0" w:color="C0C0C0"/>
            </w:tcBorders>
            <w:shd w:val="clear" w:color="auto" w:fill="auto"/>
          </w:tcPr>
          <w:p w14:paraId="556231D1"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nato a</w:t>
            </w:r>
          </w:p>
        </w:tc>
        <w:tc>
          <w:tcPr>
            <w:tcW w:w="3240" w:type="dxa"/>
            <w:gridSpan w:val="5"/>
            <w:tcBorders>
              <w:top w:val="double" w:sz="1" w:space="0" w:color="C0C0C0"/>
              <w:left w:val="double" w:sz="1" w:space="0" w:color="C0C0C0"/>
              <w:bottom w:val="double" w:sz="1" w:space="0" w:color="C0C0C0"/>
            </w:tcBorders>
            <w:shd w:val="clear" w:color="auto" w:fill="auto"/>
          </w:tcPr>
          <w:p w14:paraId="331DF29F"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300" w:type="dxa"/>
            <w:tcBorders>
              <w:top w:val="double" w:sz="1" w:space="0" w:color="C0C0C0"/>
              <w:left w:val="double" w:sz="1" w:space="0" w:color="C0C0C0"/>
              <w:bottom w:val="double" w:sz="1" w:space="0" w:color="C0C0C0"/>
            </w:tcBorders>
            <w:shd w:val="clear" w:color="auto" w:fill="auto"/>
          </w:tcPr>
          <w:p w14:paraId="1EF1937B"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w:t>
            </w:r>
          </w:p>
        </w:tc>
        <w:tc>
          <w:tcPr>
            <w:tcW w:w="2160" w:type="dxa"/>
            <w:gridSpan w:val="6"/>
            <w:tcBorders>
              <w:top w:val="double" w:sz="1" w:space="0" w:color="C0C0C0"/>
              <w:left w:val="double" w:sz="1" w:space="0" w:color="C0C0C0"/>
              <w:bottom w:val="double" w:sz="1" w:space="0" w:color="C0C0C0"/>
            </w:tcBorders>
            <w:shd w:val="clear" w:color="auto" w:fill="auto"/>
          </w:tcPr>
          <w:p w14:paraId="34B3A7BB"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585" w:type="dxa"/>
            <w:tcBorders>
              <w:top w:val="double" w:sz="1" w:space="0" w:color="C0C0C0"/>
              <w:left w:val="double" w:sz="1" w:space="0" w:color="C0C0C0"/>
              <w:bottom w:val="double" w:sz="1" w:space="0" w:color="C0C0C0"/>
            </w:tcBorders>
            <w:shd w:val="clear" w:color="auto" w:fill="auto"/>
          </w:tcPr>
          <w:p w14:paraId="6B3686CD"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C.F.</w:t>
            </w:r>
          </w:p>
        </w:tc>
        <w:tc>
          <w:tcPr>
            <w:tcW w:w="2748" w:type="dxa"/>
            <w:gridSpan w:val="3"/>
            <w:tcBorders>
              <w:top w:val="double" w:sz="1" w:space="0" w:color="C0C0C0"/>
              <w:left w:val="double" w:sz="1" w:space="0" w:color="C0C0C0"/>
              <w:bottom w:val="double" w:sz="1" w:space="0" w:color="C0C0C0"/>
              <w:right w:val="double" w:sz="1" w:space="0" w:color="C0C0C0"/>
            </w:tcBorders>
            <w:shd w:val="clear" w:color="auto" w:fill="auto"/>
          </w:tcPr>
          <w:p w14:paraId="25DE467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704E9F7C"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0510E69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residente a</w:t>
            </w:r>
          </w:p>
        </w:tc>
        <w:tc>
          <w:tcPr>
            <w:tcW w:w="3240" w:type="dxa"/>
            <w:gridSpan w:val="6"/>
            <w:tcBorders>
              <w:top w:val="double" w:sz="1" w:space="0" w:color="C0C0C0"/>
              <w:left w:val="double" w:sz="1" w:space="0" w:color="C0C0C0"/>
              <w:bottom w:val="double" w:sz="1" w:space="0" w:color="C0C0C0"/>
            </w:tcBorders>
            <w:shd w:val="clear" w:color="auto" w:fill="auto"/>
          </w:tcPr>
          <w:p w14:paraId="746B17A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90" w:type="dxa"/>
            <w:gridSpan w:val="2"/>
            <w:tcBorders>
              <w:top w:val="double" w:sz="1" w:space="0" w:color="C0C0C0"/>
              <w:left w:val="double" w:sz="1" w:space="0" w:color="C0C0C0"/>
              <w:bottom w:val="double" w:sz="1" w:space="0" w:color="C0C0C0"/>
            </w:tcBorders>
            <w:shd w:val="clear" w:color="auto" w:fill="auto"/>
          </w:tcPr>
          <w:p w14:paraId="4B784C7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940" w:type="dxa"/>
            <w:gridSpan w:val="5"/>
            <w:tcBorders>
              <w:top w:val="double" w:sz="1" w:space="0" w:color="C0C0C0"/>
              <w:left w:val="double" w:sz="1" w:space="0" w:color="C0C0C0"/>
              <w:bottom w:val="double" w:sz="1" w:space="0" w:color="C0C0C0"/>
            </w:tcBorders>
            <w:shd w:val="clear" w:color="auto" w:fill="auto"/>
          </w:tcPr>
          <w:p w14:paraId="611A84E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5169DF5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65AB1B99"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753541E"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13494F4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in qualità di</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E72708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43CFF6A2"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22CEC6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dell’impresa</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1A4369C"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23FFA865" w14:textId="77777777" w:rsidTr="00ED438C">
        <w:tc>
          <w:tcPr>
            <w:tcW w:w="1710" w:type="dxa"/>
            <w:gridSpan w:val="4"/>
            <w:tcBorders>
              <w:top w:val="double" w:sz="1" w:space="0" w:color="C0C0C0"/>
              <w:left w:val="double" w:sz="1" w:space="0" w:color="C0C0C0"/>
              <w:bottom w:val="double" w:sz="1" w:space="0" w:color="C0C0C0"/>
            </w:tcBorders>
            <w:shd w:val="clear" w:color="auto" w:fill="auto"/>
          </w:tcPr>
          <w:p w14:paraId="1C35775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con sede legale in</w:t>
            </w:r>
          </w:p>
        </w:tc>
        <w:tc>
          <w:tcPr>
            <w:tcW w:w="3045" w:type="dxa"/>
            <w:gridSpan w:val="5"/>
            <w:tcBorders>
              <w:top w:val="double" w:sz="1" w:space="0" w:color="C0C0C0"/>
              <w:left w:val="double" w:sz="1" w:space="0" w:color="C0C0C0"/>
              <w:bottom w:val="double" w:sz="1" w:space="0" w:color="C0C0C0"/>
            </w:tcBorders>
            <w:shd w:val="clear" w:color="auto" w:fill="auto"/>
          </w:tcPr>
          <w:p w14:paraId="4A306AA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3E7829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22DF4930"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6B07820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1A149E0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8AAECC3" w14:textId="77777777" w:rsidTr="00ED438C">
        <w:tc>
          <w:tcPr>
            <w:tcW w:w="1815" w:type="dxa"/>
            <w:gridSpan w:val="5"/>
            <w:tcBorders>
              <w:top w:val="double" w:sz="1" w:space="0" w:color="C0C0C0"/>
              <w:left w:val="double" w:sz="1" w:space="0" w:color="C0C0C0"/>
              <w:bottom w:val="double" w:sz="1" w:space="0" w:color="C0C0C0"/>
            </w:tcBorders>
            <w:shd w:val="clear" w:color="auto" w:fill="auto"/>
          </w:tcPr>
          <w:p w14:paraId="21EBFE7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e sede operativa in</w:t>
            </w:r>
          </w:p>
        </w:tc>
        <w:tc>
          <w:tcPr>
            <w:tcW w:w="2940" w:type="dxa"/>
            <w:gridSpan w:val="4"/>
            <w:tcBorders>
              <w:top w:val="double" w:sz="1" w:space="0" w:color="C0C0C0"/>
              <w:left w:val="double" w:sz="1" w:space="0" w:color="C0C0C0"/>
              <w:bottom w:val="double" w:sz="1" w:space="0" w:color="C0C0C0"/>
            </w:tcBorders>
            <w:shd w:val="clear" w:color="auto" w:fill="auto"/>
          </w:tcPr>
          <w:p w14:paraId="758DD18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5CAD028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744631D4"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43F294D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4C44DBA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154398C5" w14:textId="77777777" w:rsidTr="00ED438C">
        <w:tc>
          <w:tcPr>
            <w:tcW w:w="1425" w:type="dxa"/>
            <w:gridSpan w:val="3"/>
            <w:tcBorders>
              <w:top w:val="double" w:sz="1" w:space="0" w:color="C0C0C0"/>
              <w:left w:val="double" w:sz="1" w:space="0" w:color="C0C0C0"/>
              <w:bottom w:val="double" w:sz="1" w:space="0" w:color="C0C0C0"/>
            </w:tcBorders>
            <w:shd w:val="clear" w:color="auto" w:fill="auto"/>
          </w:tcPr>
          <w:p w14:paraId="2049A19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Codice Fiscale</w:t>
            </w:r>
          </w:p>
        </w:tc>
        <w:tc>
          <w:tcPr>
            <w:tcW w:w="3330" w:type="dxa"/>
            <w:gridSpan w:val="6"/>
            <w:tcBorders>
              <w:top w:val="double" w:sz="1" w:space="0" w:color="C0C0C0"/>
              <w:left w:val="double" w:sz="1" w:space="0" w:color="C0C0C0"/>
              <w:bottom w:val="double" w:sz="1" w:space="0" w:color="C0C0C0"/>
            </w:tcBorders>
            <w:shd w:val="clear" w:color="auto" w:fill="auto"/>
          </w:tcPr>
          <w:p w14:paraId="43C848B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1275" w:type="dxa"/>
            <w:gridSpan w:val="3"/>
            <w:tcBorders>
              <w:top w:val="double" w:sz="1" w:space="0" w:color="C0C0C0"/>
              <w:left w:val="double" w:sz="1" w:space="0" w:color="C0C0C0"/>
              <w:bottom w:val="double" w:sz="1" w:space="0" w:color="C0C0C0"/>
            </w:tcBorders>
            <w:shd w:val="clear" w:color="auto" w:fill="auto"/>
          </w:tcPr>
          <w:p w14:paraId="759B474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Partita IVA</w:t>
            </w:r>
          </w:p>
        </w:tc>
        <w:tc>
          <w:tcPr>
            <w:tcW w:w="3633" w:type="dxa"/>
            <w:gridSpan w:val="5"/>
            <w:tcBorders>
              <w:top w:val="double" w:sz="1" w:space="0" w:color="C0C0C0"/>
              <w:left w:val="double" w:sz="1" w:space="0" w:color="C0C0C0"/>
              <w:bottom w:val="double" w:sz="1" w:space="0" w:color="C0C0C0"/>
              <w:right w:val="double" w:sz="1" w:space="0" w:color="C0C0C0"/>
            </w:tcBorders>
            <w:shd w:val="clear" w:color="auto" w:fill="auto"/>
          </w:tcPr>
          <w:p w14:paraId="610B9AEE"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bl>
    <w:p w14:paraId="5D487E27" w14:textId="77777777" w:rsidR="00022030" w:rsidRDefault="00022030" w:rsidP="00022030">
      <w:pPr>
        <w:suppressAutoHyphens/>
        <w:spacing w:before="119" w:after="119" w:line="360" w:lineRule="auto"/>
        <w:jc w:val="both"/>
        <w:rPr>
          <w:rFonts w:ascii="Tahoma" w:eastAsia="Times New Roman" w:hAnsi="Tahoma" w:cs="Tahoma"/>
          <w:sz w:val="18"/>
          <w:szCs w:val="18"/>
          <w:lang w:eastAsia="ar-SA"/>
        </w:rPr>
      </w:pPr>
    </w:p>
    <w:p w14:paraId="411C8E09" w14:textId="77777777" w:rsidR="00022030" w:rsidRPr="00F1326D" w:rsidRDefault="00022030" w:rsidP="00022030">
      <w:pPr>
        <w:suppressAutoHyphens/>
        <w:spacing w:before="119" w:after="119" w:line="36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telefono: ______________________________ pec: ________</w:t>
      </w:r>
      <w:r>
        <w:rPr>
          <w:rFonts w:ascii="Tahoma" w:eastAsia="Times New Roman" w:hAnsi="Tahoma" w:cs="Tahoma"/>
          <w:sz w:val="18"/>
          <w:szCs w:val="18"/>
          <w:lang w:eastAsia="ar-SA"/>
        </w:rPr>
        <w:t>___</w:t>
      </w:r>
      <w:r w:rsidRPr="00F1326D">
        <w:rPr>
          <w:rFonts w:ascii="Tahoma" w:eastAsia="Times New Roman" w:hAnsi="Tahoma" w:cs="Tahoma"/>
          <w:sz w:val="18"/>
          <w:szCs w:val="18"/>
          <w:lang w:eastAsia="ar-SA"/>
        </w:rPr>
        <w:t>____________________________________________</w:t>
      </w:r>
    </w:p>
    <w:p w14:paraId="7F81D05F" w14:textId="77777777" w:rsidR="00022030" w:rsidRPr="00F1326D" w:rsidRDefault="00022030" w:rsidP="00022030">
      <w:pPr>
        <w:suppressAutoHyphens/>
        <w:spacing w:before="119" w:after="240" w:line="240" w:lineRule="auto"/>
        <w:jc w:val="center"/>
        <w:rPr>
          <w:rFonts w:ascii="Tahoma" w:eastAsia="Times New Roman" w:hAnsi="Tahoma" w:cs="Tahoma"/>
          <w:sz w:val="18"/>
          <w:szCs w:val="18"/>
          <w:lang w:eastAsia="ar-SA"/>
        </w:rPr>
      </w:pPr>
      <w:r w:rsidRPr="00F1326D">
        <w:rPr>
          <w:rFonts w:ascii="Tahoma" w:eastAsia="Times New Roman" w:hAnsi="Tahoma" w:cs="Tahoma"/>
          <w:b/>
          <w:sz w:val="20"/>
          <w:szCs w:val="20"/>
          <w:lang w:eastAsia="ar-SA"/>
        </w:rPr>
        <w:lastRenderedPageBreak/>
        <w:t>CHIEDE</w:t>
      </w:r>
    </w:p>
    <w:p w14:paraId="3223DC4D" w14:textId="77777777" w:rsidR="00022030" w:rsidRPr="00F1326D" w:rsidRDefault="00022030" w:rsidP="00022030">
      <w:pPr>
        <w:suppressAutoHyphens/>
        <w:spacing w:after="119" w:line="240" w:lineRule="auto"/>
        <w:jc w:val="both"/>
        <w:rPr>
          <w:rFonts w:ascii="Tahoma" w:eastAsia="Times New Roman" w:hAnsi="Tahoma" w:cs="Tahoma"/>
          <w:sz w:val="20"/>
          <w:szCs w:val="20"/>
          <w:lang w:eastAsia="ar-SA"/>
        </w:rPr>
      </w:pPr>
      <w:r w:rsidRPr="00F1326D">
        <w:rPr>
          <w:rFonts w:ascii="Tahoma" w:eastAsia="Times New Roman" w:hAnsi="Tahoma" w:cs="Tahoma"/>
          <w:sz w:val="20"/>
          <w:szCs w:val="20"/>
          <w:lang w:eastAsia="ar-SA"/>
        </w:rPr>
        <w:t>di partecipare alla procedura aperta indicata in oggetto come:</w:t>
      </w:r>
    </w:p>
    <w:p w14:paraId="24C73F54" w14:textId="77777777" w:rsidR="00022030" w:rsidRPr="00023217"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singolo;</w:t>
      </w:r>
    </w:p>
    <w:p w14:paraId="0AD54CB1"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33EBC73E" w14:textId="71334581" w:rsidR="00022030" w:rsidRDefault="00022030" w:rsidP="00022030">
      <w:pPr>
        <w:spacing w:after="62" w:line="240" w:lineRule="auto"/>
        <w:ind w:left="720"/>
        <w:jc w:val="both"/>
        <w:rPr>
          <w:rFonts w:ascii="Tahoma" w:eastAsia="Times New Roman" w:hAnsi="Tahoma" w:cs="Tahoma"/>
          <w:color w:val="000000"/>
          <w:sz w:val="20"/>
          <w:szCs w:val="20"/>
        </w:rPr>
      </w:pPr>
      <w:bookmarkStart w:id="3" w:name="_Hlk20993278"/>
      <w:r>
        <w:rPr>
          <w:rFonts w:ascii="Tahoma" w:eastAsia="Times New Roman" w:hAnsi="Tahoma" w:cs="Tahoma"/>
          <w:color w:val="000000"/>
          <w:sz w:val="20"/>
          <w:szCs w:val="20"/>
        </w:rPr>
        <w:t>□ di tipo orizzontale;</w:t>
      </w:r>
    </w:p>
    <w:bookmarkEnd w:id="3"/>
    <w:p w14:paraId="77475E0D"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9B3F95">
        <w:rPr>
          <w:rFonts w:ascii="Tahoma" w:eastAsia="Times New Roman" w:hAnsi="Tahoma" w:cs="Tahoma"/>
          <w:color w:val="000000"/>
          <w:sz w:val="20"/>
          <w:szCs w:val="20"/>
          <w:lang w:eastAsia="ar-SA"/>
        </w:rPr>
        <w:t>mandante di Raggruppamento Temporaneo di concorrenti o di Consorzio ex art. 45, comma 2, lett. d) ed e) del D.Lgs. n. 50/2016</w:t>
      </w:r>
    </w:p>
    <w:p w14:paraId="07F01256" w14:textId="0D899E8A" w:rsidR="00022030" w:rsidRDefault="00022030" w:rsidP="00022030">
      <w:pPr>
        <w:spacing w:after="62"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w:t>
      </w:r>
    </w:p>
    <w:p w14:paraId="1FFC193A"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fra società cooperative di produzione e lavoro ai sensi dell’art. 45, comma 2, lett. b) del D.Lgs. n. 50/2016;</w:t>
      </w:r>
    </w:p>
    <w:p w14:paraId="2560917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consorzio tra imprese artigiane </w:t>
      </w:r>
      <w:bookmarkStart w:id="4" w:name="_Hlk20993322"/>
      <w:r w:rsidRPr="00F1326D">
        <w:rPr>
          <w:rFonts w:ascii="Tahoma" w:eastAsia="Times New Roman" w:hAnsi="Tahoma" w:cs="Tahoma"/>
          <w:color w:val="000000"/>
          <w:sz w:val="20"/>
          <w:szCs w:val="20"/>
          <w:lang w:eastAsia="ar-SA"/>
        </w:rPr>
        <w:t>ai sensi dell’art. 45, comma 2, lett. b) del D.Lgs. n. 50/2016;</w:t>
      </w:r>
    </w:p>
    <w:bookmarkEnd w:id="4"/>
    <w:p w14:paraId="04B8B848"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stabile ex art. 45, comma 2, lett. c) del D. Lgs. 50/2016;</w:t>
      </w:r>
    </w:p>
    <w:p w14:paraId="3D824AEB"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impresa designata quale consorziata esecutrice;</w:t>
      </w:r>
    </w:p>
    <w:p w14:paraId="3184AAC5"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w:t>
      </w:r>
      <w:r w:rsidRPr="00F1326D">
        <w:rPr>
          <w:rFonts w:ascii="Tahoma" w:eastAsia="Times New Roman" w:hAnsi="Tahoma" w:cs="Tahoma"/>
          <w:color w:val="000000"/>
          <w:sz w:val="20"/>
          <w:szCs w:val="20"/>
          <w:lang w:eastAsia="ar-SA"/>
        </w:rPr>
        <w:t xml:space="preserve"> cooptat</w:t>
      </w:r>
      <w:r>
        <w:rPr>
          <w:rFonts w:ascii="Tahoma" w:eastAsia="Times New Roman" w:hAnsi="Tahoma" w:cs="Tahoma"/>
          <w:color w:val="000000"/>
          <w:sz w:val="20"/>
          <w:szCs w:val="20"/>
          <w:lang w:eastAsia="ar-SA"/>
        </w:rPr>
        <w:t>o</w:t>
      </w:r>
      <w:r w:rsidRPr="00F1326D">
        <w:rPr>
          <w:rFonts w:ascii="Tahoma" w:eastAsia="Times New Roman" w:hAnsi="Tahoma" w:cs="Tahoma"/>
          <w:color w:val="000000"/>
          <w:sz w:val="20"/>
          <w:szCs w:val="20"/>
          <w:lang w:eastAsia="ar-SA"/>
        </w:rPr>
        <w:t>;</w:t>
      </w:r>
    </w:p>
    <w:p w14:paraId="49981830" w14:textId="77777777" w:rsidR="00022030" w:rsidRPr="00F1326D" w:rsidRDefault="00022030" w:rsidP="00022030">
      <w:pPr>
        <w:numPr>
          <w:ilvl w:val="0"/>
          <w:numId w:val="2"/>
        </w:numPr>
        <w:suppressAutoHyphens/>
        <w:spacing w:after="0" w:line="36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stabilito in altro Stato membro ex art. 45, comma 1, del D.Lgs. 50/2016;</w:t>
      </w:r>
    </w:p>
    <w:p w14:paraId="6AE4D45C"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aggregazione di imprese aderenti al contratto di rete __________________________________________ (</w:t>
      </w:r>
      <w:r w:rsidRPr="00F1326D">
        <w:rPr>
          <w:rFonts w:ascii="Tahoma" w:eastAsia="Times New Roman" w:hAnsi="Tahoma" w:cs="Tahoma"/>
          <w:i/>
          <w:color w:val="000000"/>
          <w:sz w:val="20"/>
          <w:szCs w:val="20"/>
          <w:lang w:eastAsia="ar-SA"/>
        </w:rPr>
        <w:t>specificare la forma</w:t>
      </w:r>
      <w:r w:rsidRPr="00F1326D">
        <w:rPr>
          <w:rFonts w:ascii="Tahoma" w:eastAsia="Times New Roman" w:hAnsi="Tahoma" w:cs="Tahoma"/>
          <w:color w:val="000000"/>
          <w:sz w:val="20"/>
          <w:szCs w:val="20"/>
          <w:lang w:eastAsia="ar-SA"/>
        </w:rPr>
        <w:t>);</w:t>
      </w:r>
    </w:p>
    <w:p w14:paraId="67B3AEFA" w14:textId="77777777" w:rsidR="00022030" w:rsidRPr="00F1326D" w:rsidRDefault="00022030" w:rsidP="00022030">
      <w:pPr>
        <w:suppressAutoHyphens/>
        <w:spacing w:after="62" w:line="240" w:lineRule="auto"/>
        <w:ind w:left="426"/>
        <w:jc w:val="center"/>
        <w:rPr>
          <w:rFonts w:ascii="Tahoma" w:eastAsia="Times New Roman" w:hAnsi="Tahoma" w:cs="Tahoma"/>
          <w:color w:val="000000"/>
          <w:sz w:val="20"/>
          <w:szCs w:val="20"/>
          <w:lang w:eastAsia="ar-SA"/>
        </w:rPr>
      </w:pPr>
    </w:p>
    <w:p w14:paraId="734C99D7" w14:textId="77777777" w:rsidR="00022030" w:rsidRPr="00F1326D" w:rsidRDefault="00022030" w:rsidP="00022030">
      <w:pPr>
        <w:suppressAutoHyphens/>
        <w:spacing w:before="119" w:after="0" w:line="240" w:lineRule="auto"/>
        <w:jc w:val="center"/>
        <w:rPr>
          <w:rFonts w:ascii="Tahoma" w:eastAsia="Times New Roman" w:hAnsi="Tahoma" w:cs="Tahoma"/>
          <w:sz w:val="20"/>
          <w:szCs w:val="20"/>
          <w:lang w:eastAsia="ar-SA"/>
        </w:rPr>
      </w:pPr>
      <w:r w:rsidRPr="00F1326D">
        <w:rPr>
          <w:rFonts w:ascii="Tahoma" w:eastAsia="Times New Roman" w:hAnsi="Tahoma" w:cs="Tahoma"/>
          <w:b/>
          <w:sz w:val="20"/>
          <w:szCs w:val="20"/>
          <w:lang w:eastAsia="ar-SA"/>
        </w:rPr>
        <w:t>e DICHIARA</w:t>
      </w:r>
    </w:p>
    <w:p w14:paraId="5CB6B1F5"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ai sensi del D.P.R. 28/12/2000 N. 445, consapevole delle conseguenze penali in caso di dichiarazioni mendaci</w:t>
      </w:r>
    </w:p>
    <w:p w14:paraId="67D5F0B9"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p>
    <w:p w14:paraId="1580D88E"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u w:val="single"/>
          <w:lang w:eastAsia="ar-SA"/>
        </w:rPr>
        <w:t>nel caso di procedura di concordato preventivo con continuità aziendale</w:t>
      </w:r>
      <w:r w:rsidRPr="00F1326D">
        <w:rPr>
          <w:rFonts w:ascii="Tahoma" w:eastAsia="Times New Roman" w:hAnsi="Tahoma" w:cs="Tahoma"/>
          <w:color w:val="000000"/>
          <w:sz w:val="20"/>
          <w:szCs w:val="20"/>
          <w:lang w:eastAsia="ar-SA"/>
        </w:rPr>
        <w:t>, ai sensi dell’art. 80, comma 5, lett. b), e dell’art. 110, commi 3, 4 e 5 del Codice, ad integrazione di quanto indicato nella parte III, sez. C, lett. d) del DGUE:</w:t>
      </w:r>
    </w:p>
    <w:p w14:paraId="0B006FEB"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2AD243EB"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5F845507"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72BED265"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1D9A5944"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455F40D2" w14:textId="77777777" w:rsidR="00022030" w:rsidRPr="00F1326D" w:rsidRDefault="00022030" w:rsidP="00022030">
      <w:pPr>
        <w:numPr>
          <w:ilvl w:val="1"/>
          <w:numId w:val="2"/>
        </w:numPr>
        <w:suppressAutoHyphens/>
        <w:spacing w:after="200" w:line="276"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lastRenderedPageBreak/>
        <w:t>di non partecipare alla gara quale mandataria di un raggruppamento temporaneo di imprese e che le altre imprese aderenti al raggruppamento non sono assoggettate ad una procedura concorsuale ai sensi dell’art. 186 bis, comma 6, della Legge Fallimentare;</w:t>
      </w:r>
    </w:p>
    <w:p w14:paraId="72469E30"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1A2F98D7" w14:textId="0392C425" w:rsidR="00022030" w:rsidRPr="00690F63" w:rsidRDefault="00022030" w:rsidP="00022030">
      <w:pPr>
        <w:numPr>
          <w:ilvl w:val="0"/>
          <w:numId w:val="2"/>
        </w:numPr>
        <w:jc w:val="both"/>
        <w:rPr>
          <w:rFonts w:ascii="Tahoma" w:eastAsia="Times New Roman" w:hAnsi="Tahoma" w:cs="Tahoma"/>
          <w:b/>
          <w:color w:val="000000"/>
          <w:sz w:val="20"/>
          <w:szCs w:val="20"/>
          <w:lang w:eastAsia="ar-SA"/>
        </w:rPr>
      </w:pPr>
      <w:r w:rsidRPr="00690F63">
        <w:rPr>
          <w:rFonts w:ascii="Tahoma" w:eastAsia="Times New Roman" w:hAnsi="Tahoma" w:cs="Tahoma"/>
          <w:b/>
          <w:color w:val="000000"/>
          <w:sz w:val="20"/>
          <w:szCs w:val="20"/>
          <w:lang w:eastAsia="ar-SA"/>
        </w:rPr>
        <w:t xml:space="preserve">di aver preso visione della documentazione </w:t>
      </w:r>
      <w:r w:rsidR="00BE2220">
        <w:rPr>
          <w:rFonts w:ascii="Tahoma" w:eastAsia="Times New Roman" w:hAnsi="Tahoma" w:cs="Tahoma"/>
          <w:b/>
          <w:color w:val="000000"/>
          <w:sz w:val="20"/>
          <w:szCs w:val="20"/>
          <w:lang w:eastAsia="ar-SA"/>
        </w:rPr>
        <w:t xml:space="preserve">progettuale </w:t>
      </w:r>
      <w:r w:rsidRPr="00BE2220">
        <w:rPr>
          <w:rFonts w:ascii="Tahoma" w:eastAsia="Times New Roman" w:hAnsi="Tahoma" w:cs="Tahoma"/>
          <w:b/>
          <w:color w:val="000000"/>
          <w:sz w:val="20"/>
          <w:szCs w:val="20"/>
          <w:lang w:eastAsia="ar-SA"/>
        </w:rPr>
        <w:t xml:space="preserve">relativa </w:t>
      </w:r>
      <w:r w:rsidR="00BE2220">
        <w:rPr>
          <w:rFonts w:ascii="Tahoma" w:eastAsia="Times New Roman" w:hAnsi="Tahoma" w:cs="Tahoma"/>
          <w:b/>
          <w:color w:val="000000"/>
          <w:sz w:val="20"/>
          <w:szCs w:val="20"/>
          <w:lang w:eastAsia="ar-SA"/>
        </w:rPr>
        <w:t>all’</w:t>
      </w:r>
      <w:r w:rsidRPr="00BE2220">
        <w:rPr>
          <w:rFonts w:ascii="Tahoma" w:eastAsia="Times New Roman" w:hAnsi="Tahoma" w:cs="Tahoma"/>
          <w:b/>
          <w:color w:val="000000"/>
          <w:sz w:val="20"/>
          <w:szCs w:val="20"/>
          <w:lang w:eastAsia="ar-SA"/>
        </w:rPr>
        <w:t>intervento</w:t>
      </w:r>
      <w:r w:rsidR="00BE2220">
        <w:rPr>
          <w:rFonts w:ascii="Tahoma" w:eastAsia="Times New Roman" w:hAnsi="Tahoma" w:cs="Tahoma"/>
          <w:b/>
          <w:color w:val="000000"/>
          <w:sz w:val="20"/>
          <w:szCs w:val="20"/>
          <w:lang w:eastAsia="ar-SA"/>
        </w:rPr>
        <w:t xml:space="preserve"> oggetto del presente affidamento</w:t>
      </w:r>
      <w:r>
        <w:rPr>
          <w:rFonts w:ascii="Tahoma" w:eastAsia="Times New Roman" w:hAnsi="Tahoma" w:cs="Tahoma"/>
          <w:b/>
          <w:color w:val="000000"/>
          <w:sz w:val="20"/>
          <w:szCs w:val="20"/>
          <w:lang w:eastAsia="ar-SA"/>
        </w:rPr>
        <w:t>,</w:t>
      </w:r>
      <w:r w:rsidRPr="00690F63">
        <w:rPr>
          <w:rFonts w:ascii="Tahoma" w:eastAsia="Times New Roman" w:hAnsi="Tahoma" w:cs="Tahoma"/>
          <w:b/>
          <w:color w:val="000000"/>
          <w:sz w:val="20"/>
          <w:szCs w:val="20"/>
          <w:lang w:eastAsia="ar-SA"/>
        </w:rPr>
        <w:t xml:space="preserve"> resa disponibile dalla </w:t>
      </w:r>
      <w:r>
        <w:rPr>
          <w:rFonts w:ascii="Tahoma" w:eastAsia="Times New Roman" w:hAnsi="Tahoma" w:cs="Tahoma"/>
          <w:b/>
          <w:color w:val="000000"/>
          <w:sz w:val="20"/>
          <w:szCs w:val="20"/>
          <w:lang w:eastAsia="ar-SA"/>
        </w:rPr>
        <w:t>P</w:t>
      </w:r>
      <w:r w:rsidRPr="00690F63">
        <w:rPr>
          <w:rFonts w:ascii="Tahoma" w:eastAsia="Times New Roman" w:hAnsi="Tahoma" w:cs="Tahoma"/>
          <w:b/>
          <w:color w:val="000000"/>
          <w:sz w:val="20"/>
          <w:szCs w:val="20"/>
          <w:lang w:eastAsia="ar-SA"/>
        </w:rPr>
        <w:t>rovincia di Piacenza sul proprio sito</w:t>
      </w:r>
      <w:r>
        <w:rPr>
          <w:rFonts w:ascii="Tahoma" w:eastAsia="Times New Roman" w:hAnsi="Tahoma" w:cs="Tahoma"/>
          <w:b/>
          <w:color w:val="000000"/>
          <w:sz w:val="20"/>
          <w:szCs w:val="20"/>
          <w:lang w:eastAsia="ar-SA"/>
        </w:rPr>
        <w:t xml:space="preserve"> al link indicato nel Disciplinare di gara</w:t>
      </w:r>
      <w:r w:rsidRPr="00690F63">
        <w:rPr>
          <w:rFonts w:ascii="Tahoma" w:eastAsia="Times New Roman" w:hAnsi="Tahoma" w:cs="Tahoma"/>
          <w:b/>
          <w:color w:val="000000"/>
          <w:sz w:val="20"/>
          <w:szCs w:val="20"/>
          <w:lang w:eastAsia="ar-SA"/>
        </w:rPr>
        <w:t>;</w:t>
      </w:r>
    </w:p>
    <w:p w14:paraId="2F073E42"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3EC2EC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piena ed integrale conoscenza del Codice dei Contratti, del Capitolato speciale d'appalto, nonché del</w:t>
      </w:r>
      <w:r>
        <w:rPr>
          <w:rFonts w:ascii="Tahoma" w:eastAsia="Times New Roman" w:hAnsi="Tahoma" w:cs="Tahoma"/>
          <w:color w:val="000000"/>
          <w:sz w:val="20"/>
          <w:szCs w:val="20"/>
          <w:lang w:eastAsia="ar-SA"/>
        </w:rPr>
        <w:t xml:space="preserve"> Disciplinare, </w:t>
      </w:r>
      <w:r w:rsidRPr="00F1326D">
        <w:rPr>
          <w:rFonts w:ascii="Tahoma" w:eastAsia="Times New Roman" w:hAnsi="Tahoma" w:cs="Tahoma"/>
          <w:color w:val="000000"/>
          <w:sz w:val="20"/>
          <w:szCs w:val="20"/>
          <w:lang w:eastAsia="ar-SA"/>
        </w:rPr>
        <w:t>in tutte le loro parti, e di accettare tutte le condizioni e prescrizioni contenute nei sopra citati atti;</w:t>
      </w:r>
    </w:p>
    <w:p w14:paraId="56CABEF0" w14:textId="77777777" w:rsidR="00022030" w:rsidRPr="00F1326D" w:rsidRDefault="00022030" w:rsidP="00022030">
      <w:pPr>
        <w:numPr>
          <w:ilvl w:val="0"/>
          <w:numId w:val="2"/>
        </w:numPr>
        <w:suppressAutoHyphens/>
        <w:spacing w:after="62" w:line="240" w:lineRule="auto"/>
        <w:jc w:val="both"/>
        <w:rPr>
          <w:rFonts w:ascii="Arial" w:eastAsia="Times New Roman" w:hAnsi="Arial" w:cs="Arial"/>
          <w:kern w:val="1"/>
          <w:sz w:val="18"/>
          <w:szCs w:val="18"/>
          <w:lang w:eastAsia="ar-SA"/>
        </w:rPr>
      </w:pPr>
      <w:r w:rsidRPr="00F1326D">
        <w:rPr>
          <w:rFonts w:ascii="Tahoma" w:eastAsia="Times New Roman" w:hAnsi="Tahoma" w:cs="Tahoma"/>
          <w:color w:val="000000"/>
          <w:sz w:val="20"/>
          <w:szCs w:val="20"/>
          <w:lang w:eastAsia="ar-SA"/>
        </w:rPr>
        <w:t>che alla data di presentazione della presente dichiarazione</w:t>
      </w:r>
      <w:r w:rsidRPr="00F1326D">
        <w:rPr>
          <w:rFonts w:ascii="Tahoma" w:eastAsia="Times New Roman" w:hAnsi="Tahoma" w:cs="Tahoma"/>
          <w:kern w:val="1"/>
          <w:sz w:val="20"/>
          <w:szCs w:val="20"/>
          <w:lang w:eastAsia="ar-SA"/>
        </w:rPr>
        <w:t>:</w:t>
      </w:r>
    </w:p>
    <w:p w14:paraId="3B0BDDB2"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i/>
          <w:iCs/>
          <w:kern w:val="1"/>
          <w:sz w:val="20"/>
          <w:szCs w:val="20"/>
          <w:lang w:eastAsia="ar-SA"/>
        </w:rPr>
      </w:pPr>
      <w:r w:rsidRPr="00F1326D">
        <w:rPr>
          <w:rFonts w:ascii="Tahoma" w:eastAsia="Times New Roman" w:hAnsi="Tahoma" w:cs="Tahoma"/>
          <w:bCs/>
          <w:kern w:val="1"/>
          <w:sz w:val="20"/>
          <w:szCs w:val="20"/>
          <w:lang w:eastAsia="ar-SA"/>
        </w:rPr>
        <w:t>non è scaduto</w:t>
      </w:r>
      <w:r w:rsidRPr="00F1326D">
        <w:rPr>
          <w:rFonts w:ascii="Tahoma" w:eastAsia="Times New Roman" w:hAnsi="Tahoma" w:cs="Tahoma"/>
          <w:kern w:val="1"/>
          <w:sz w:val="20"/>
          <w:szCs w:val="20"/>
          <w:lang w:eastAsia="ar-SA"/>
        </w:rPr>
        <w:t xml:space="preserve">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kern w:val="1"/>
          <w:sz w:val="20"/>
          <w:szCs w:val="20"/>
          <w:lang w:eastAsia="ar-SA"/>
        </w:rPr>
        <w:t xml:space="preserve"> </w:t>
      </w:r>
      <w:r>
        <w:rPr>
          <w:rFonts w:ascii="Tahoma" w:eastAsia="Times New Roman" w:hAnsi="Tahoma" w:cs="Tahoma"/>
          <w:bCs/>
          <w:kern w:val="1"/>
          <w:sz w:val="20"/>
          <w:szCs w:val="20"/>
          <w:lang w:eastAsia="ar-SA"/>
        </w:rPr>
        <w:t xml:space="preserve">(o della scadenza intermedia nel caso di consorzio) </w:t>
      </w:r>
      <w:r w:rsidRPr="00F1326D">
        <w:rPr>
          <w:rFonts w:ascii="Tahoma" w:eastAsia="Times New Roman" w:hAnsi="Tahoma" w:cs="Tahoma"/>
          <w:kern w:val="1"/>
          <w:sz w:val="20"/>
          <w:szCs w:val="20"/>
          <w:lang w:eastAsia="ar-SA"/>
        </w:rPr>
        <w:t>della certificazione SOA posseduta;</w:t>
      </w:r>
    </w:p>
    <w:p w14:paraId="5144CDB4" w14:textId="77777777" w:rsidR="00022030" w:rsidRPr="00F1326D" w:rsidRDefault="00022030" w:rsidP="00022030">
      <w:pPr>
        <w:suppressAutoHyphens/>
        <w:spacing w:before="119" w:after="0" w:line="240" w:lineRule="auto"/>
        <w:jc w:val="center"/>
        <w:rPr>
          <w:rFonts w:ascii="Tahoma" w:eastAsia="Times New Roman" w:hAnsi="Tahoma" w:cs="Tahoma"/>
          <w:i/>
          <w:iCs/>
          <w:kern w:val="1"/>
          <w:sz w:val="20"/>
          <w:szCs w:val="20"/>
          <w:lang w:eastAsia="ar-SA"/>
        </w:rPr>
      </w:pPr>
      <w:r w:rsidRPr="00F1326D">
        <w:rPr>
          <w:rFonts w:ascii="Tahoma" w:eastAsia="Times New Roman" w:hAnsi="Tahoma" w:cs="Tahoma"/>
          <w:i/>
          <w:iCs/>
          <w:kern w:val="1"/>
          <w:sz w:val="20"/>
          <w:szCs w:val="20"/>
          <w:lang w:eastAsia="ar-SA"/>
        </w:rPr>
        <w:t>oppure:</w:t>
      </w:r>
    </w:p>
    <w:p w14:paraId="57945CA3"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è scaduto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bCs/>
          <w:kern w:val="1"/>
          <w:sz w:val="20"/>
          <w:szCs w:val="20"/>
          <w:lang w:eastAsia="ar-SA"/>
        </w:rPr>
        <w:t xml:space="preserve"> </w:t>
      </w:r>
      <w:bookmarkStart w:id="5" w:name="_Hlk20993364"/>
      <w:r>
        <w:rPr>
          <w:rFonts w:ascii="Tahoma" w:eastAsia="Times New Roman" w:hAnsi="Tahoma" w:cs="Tahoma"/>
          <w:bCs/>
          <w:kern w:val="1"/>
          <w:sz w:val="20"/>
          <w:szCs w:val="20"/>
          <w:lang w:eastAsia="ar-SA"/>
        </w:rPr>
        <w:t xml:space="preserve">(o della scadenza intermedia nel caso di consorzio) </w:t>
      </w:r>
      <w:bookmarkEnd w:id="5"/>
      <w:r w:rsidRPr="00F1326D">
        <w:rPr>
          <w:rFonts w:ascii="Tahoma" w:eastAsia="Times New Roman" w:hAnsi="Tahoma" w:cs="Tahoma"/>
          <w:bCs/>
          <w:kern w:val="1"/>
          <w:sz w:val="20"/>
          <w:szCs w:val="20"/>
          <w:lang w:eastAsia="ar-SA"/>
        </w:rPr>
        <w:t>della certificazione SOA posseduta, ma l'impresa ha richiesto la verifica in data ________________;</w:t>
      </w:r>
    </w:p>
    <w:p w14:paraId="71B2C8C8" w14:textId="77777777" w:rsidR="00022030" w:rsidRPr="00004BE8" w:rsidRDefault="00022030" w:rsidP="00022030">
      <w:pPr>
        <w:suppressAutoHyphens/>
        <w:spacing w:before="119" w:after="0" w:line="240" w:lineRule="auto"/>
        <w:jc w:val="center"/>
        <w:rPr>
          <w:rFonts w:ascii="Tahoma" w:eastAsia="Times New Roman" w:hAnsi="Tahoma" w:cs="Tahoma"/>
          <w:b/>
          <w:iCs/>
          <w:kern w:val="1"/>
          <w:sz w:val="20"/>
          <w:szCs w:val="20"/>
          <w:lang w:eastAsia="ar-SA"/>
        </w:rPr>
      </w:pPr>
      <w:r w:rsidRPr="00004BE8">
        <w:rPr>
          <w:rFonts w:ascii="Tahoma" w:eastAsia="Times New Roman" w:hAnsi="Tahoma" w:cs="Tahoma"/>
          <w:b/>
          <w:iCs/>
          <w:kern w:val="1"/>
          <w:sz w:val="20"/>
          <w:szCs w:val="20"/>
          <w:lang w:eastAsia="ar-SA"/>
        </w:rPr>
        <w:t>e, inoltre:</w:t>
      </w:r>
    </w:p>
    <w:p w14:paraId="72CD8C40"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non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w:t>
      </w:r>
    </w:p>
    <w:p w14:paraId="528A6D28" w14:textId="77777777" w:rsidR="00022030" w:rsidRPr="00F1326D" w:rsidRDefault="00022030" w:rsidP="00022030">
      <w:pPr>
        <w:suppressAutoHyphens/>
        <w:spacing w:after="0" w:line="240" w:lineRule="auto"/>
        <w:jc w:val="center"/>
        <w:rPr>
          <w:rFonts w:ascii="Tahoma" w:eastAsia="Times New Roman" w:hAnsi="Tahoma" w:cs="Tahoma"/>
          <w:kern w:val="1"/>
          <w:sz w:val="20"/>
          <w:szCs w:val="20"/>
          <w:lang w:eastAsia="ar-SA"/>
        </w:rPr>
      </w:pPr>
      <w:r w:rsidRPr="00F1326D">
        <w:rPr>
          <w:rFonts w:ascii="Tahoma" w:eastAsia="Times New Roman" w:hAnsi="Tahoma" w:cs="Tahoma"/>
          <w:i/>
          <w:iCs/>
          <w:kern w:val="1"/>
          <w:sz w:val="20"/>
          <w:szCs w:val="20"/>
          <w:lang w:eastAsia="ar-SA"/>
        </w:rPr>
        <w:t>oppure</w:t>
      </w:r>
    </w:p>
    <w:p w14:paraId="1439F803" w14:textId="24C9D397" w:rsidR="00022030" w:rsidRPr="000F0E72" w:rsidRDefault="00022030" w:rsidP="000F0E72">
      <w:pPr>
        <w:numPr>
          <w:ilvl w:val="1"/>
          <w:numId w:val="1"/>
        </w:numPr>
        <w:suppressAutoHyphens/>
        <w:spacing w:before="119" w:after="62" w:line="240" w:lineRule="auto"/>
        <w:ind w:left="1077" w:hanging="357"/>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 per ottenere il rinnovo dell’attestazione in questione, ai sensi di quanto previsto dall’art. 76, comma 5, secondo periodo, del D.P.R. 207/2010</w:t>
      </w:r>
      <w:r>
        <w:rPr>
          <w:rFonts w:ascii="Tahoma" w:eastAsia="Times New Roman" w:hAnsi="Tahoma" w:cs="Tahoma"/>
          <w:bCs/>
          <w:kern w:val="1"/>
          <w:sz w:val="20"/>
          <w:szCs w:val="20"/>
          <w:lang w:eastAsia="ar-SA"/>
        </w:rPr>
        <w:t xml:space="preserve">, </w:t>
      </w:r>
      <w:r w:rsidRPr="00022030">
        <w:rPr>
          <w:rFonts w:ascii="Tahoma" w:eastAsia="Times New Roman" w:hAnsi="Tahoma" w:cs="Tahoma"/>
          <w:bCs/>
          <w:kern w:val="1"/>
          <w:sz w:val="20"/>
          <w:szCs w:val="20"/>
          <w:u w:val="single"/>
          <w:lang w:eastAsia="ar-SA"/>
        </w:rPr>
        <w:t>come da allegato</w:t>
      </w:r>
      <w:r w:rsidRPr="00F1326D">
        <w:rPr>
          <w:rFonts w:ascii="Tahoma" w:eastAsia="Times New Roman" w:hAnsi="Tahoma" w:cs="Tahoma"/>
          <w:bCs/>
          <w:kern w:val="1"/>
          <w:sz w:val="20"/>
          <w:szCs w:val="20"/>
          <w:lang w:eastAsia="ar-SA"/>
        </w:rPr>
        <w:t>;</w:t>
      </w:r>
    </w:p>
    <w:p w14:paraId="0EEC35B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incorrere nella causa di esclusione prevista dall’art. 80, comma 1, lettera b-bis del codice dei contratti pubblici;</w:t>
      </w:r>
    </w:p>
    <w:p w14:paraId="16D5E19C" w14:textId="77777777" w:rsidR="00022030" w:rsidRDefault="00022030" w:rsidP="007E6CD0">
      <w:pPr>
        <w:numPr>
          <w:ilvl w:val="0"/>
          <w:numId w:val="2"/>
        </w:numPr>
        <w:spacing w:after="62"/>
        <w:ind w:left="357" w:hanging="357"/>
        <w:jc w:val="both"/>
        <w:rPr>
          <w:rFonts w:ascii="Tahoma" w:eastAsia="Times New Roman" w:hAnsi="Tahoma" w:cs="Tahoma"/>
          <w:color w:val="000000"/>
          <w:sz w:val="20"/>
          <w:szCs w:val="20"/>
          <w:lang w:eastAsia="ar-SA"/>
        </w:rPr>
      </w:pPr>
      <w:r w:rsidRPr="00922B3C">
        <w:rPr>
          <w:rFonts w:ascii="Tahoma" w:eastAsia="Times New Roman" w:hAnsi="Tahoma" w:cs="Tahoma"/>
          <w:color w:val="000000"/>
          <w:sz w:val="20"/>
          <w:szCs w:val="20"/>
          <w:lang w:eastAsia="ar-SA"/>
        </w:rPr>
        <w:t xml:space="preserve">di non essere stato </w:t>
      </w:r>
      <w:r w:rsidRPr="003353A5">
        <w:rPr>
          <w:rFonts w:ascii="Tahoma" w:eastAsia="Times New Roman" w:hAnsi="Tahoma" w:cs="Tahoma"/>
          <w:color w:val="000000"/>
          <w:sz w:val="20"/>
          <w:szCs w:val="20"/>
          <w:lang w:eastAsia="ar-SA"/>
        </w:rPr>
        <w:t>sottoposto a fallimento</w:t>
      </w:r>
      <w:r>
        <w:rPr>
          <w:rFonts w:ascii="Tahoma" w:eastAsia="Times New Roman" w:hAnsi="Tahoma" w:cs="Tahoma"/>
          <w:color w:val="000000"/>
          <w:sz w:val="20"/>
          <w:szCs w:val="20"/>
          <w:lang w:eastAsia="ar-SA"/>
        </w:rPr>
        <w:t xml:space="preserve"> e </w:t>
      </w:r>
      <w:r w:rsidRPr="00922B3C">
        <w:rPr>
          <w:rFonts w:ascii="Tahoma" w:eastAsia="Times New Roman" w:hAnsi="Tahoma" w:cs="Tahoma"/>
          <w:color w:val="000000"/>
          <w:sz w:val="20"/>
          <w:szCs w:val="20"/>
          <w:lang w:eastAsia="ar-SA"/>
        </w:rPr>
        <w:t>di non trovarsi in stato di liquidazione coatta o di concordato preventivo, e che non è in corso un procedimento per la dichiarazione di una di tali situazioni nei propri confronti;</w:t>
      </w:r>
    </w:p>
    <w:p w14:paraId="263CEAA0" w14:textId="77777777" w:rsidR="00022030" w:rsidRPr="00C24993"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6D111F">
        <w:rPr>
          <w:rFonts w:ascii="Tahoma" w:eastAsia="Times New Roman" w:hAnsi="Tahoma" w:cs="Tahoma"/>
          <w:color w:val="000000"/>
          <w:sz w:val="20"/>
          <w:szCs w:val="20"/>
          <w:lang w:eastAsia="ar-SA"/>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Pr>
          <w:rFonts w:ascii="Tahoma" w:eastAsia="Times New Roman" w:hAnsi="Tahoma" w:cs="Tahoma"/>
          <w:color w:val="000000"/>
          <w:sz w:val="20"/>
          <w:szCs w:val="20"/>
          <w:lang w:eastAsia="ar-SA"/>
        </w:rPr>
        <w:t>;</w:t>
      </w:r>
    </w:p>
    <w:p w14:paraId="0A01C482" w14:textId="77777777"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incorrere nelle cause di esclusione di cui all’art. 80, comma 5, lettere f-bis e f-ter del Codice dei contratti pubblici;</w:t>
      </w:r>
    </w:p>
    <w:p w14:paraId="00DC748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tentato di influenzare indebitamente il processo decisionale della stazione appaltante o di ottenere informazioni riserv</w:t>
      </w:r>
      <w:r>
        <w:rPr>
          <w:rFonts w:ascii="Tahoma" w:eastAsia="Times New Roman" w:hAnsi="Tahoma" w:cs="Tahoma"/>
          <w:color w:val="000000"/>
          <w:sz w:val="20"/>
          <w:szCs w:val="20"/>
          <w:lang w:eastAsia="ar-SA"/>
        </w:rPr>
        <w:t>ate a fini di proprio vantaggio;</w:t>
      </w:r>
    </w:p>
    <w:p w14:paraId="246F8649" w14:textId="714AA34C"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fornito, anche per negligenza, informazioni false o fuorvianti suscettibili di influenzare le decisioni sull'esclusione, l</w:t>
      </w:r>
      <w:r>
        <w:rPr>
          <w:rFonts w:ascii="Tahoma" w:eastAsia="Times New Roman" w:hAnsi="Tahoma" w:cs="Tahoma"/>
          <w:color w:val="000000"/>
          <w:sz w:val="20"/>
          <w:szCs w:val="20"/>
          <w:lang w:eastAsia="ar-SA"/>
        </w:rPr>
        <w:t>a selezione o l'aggiudicazione</w:t>
      </w:r>
      <w:r w:rsidR="007E6CD0">
        <w:rPr>
          <w:rFonts w:ascii="Tahoma" w:eastAsia="Times New Roman" w:hAnsi="Tahoma" w:cs="Tahoma"/>
          <w:color w:val="000000"/>
          <w:sz w:val="20"/>
          <w:szCs w:val="20"/>
          <w:lang w:eastAsia="ar-SA"/>
        </w:rPr>
        <w:t>;</w:t>
      </w:r>
    </w:p>
    <w:p w14:paraId="657F622E"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omesso le informazioni dovute ai fini del corretto svolgiment</w:t>
      </w:r>
      <w:r>
        <w:rPr>
          <w:rFonts w:ascii="Tahoma" w:eastAsia="Times New Roman" w:hAnsi="Tahoma" w:cs="Tahoma"/>
          <w:color w:val="000000"/>
          <w:sz w:val="20"/>
          <w:szCs w:val="20"/>
          <w:lang w:eastAsia="ar-SA"/>
        </w:rPr>
        <w:t>o della procedura di selezione;</w:t>
      </w:r>
    </w:p>
    <w:p w14:paraId="62E664E0"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 commesso alcun inadempimento nei confronti di uno o più subappaltatori;</w:t>
      </w:r>
    </w:p>
    <w:p w14:paraId="273F7CDC" w14:textId="3F9EFCCB" w:rsidR="007E6CD0" w:rsidRPr="000D17EE" w:rsidRDefault="007E6CD0" w:rsidP="007E6CD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lastRenderedPageBreak/>
        <w:t xml:space="preserve"> (</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relazione  che dovrà essere consegnata entro 6 mesi dalla stipula del contratto, in caso di aggiudicazione, alla stazione appaltante, nonché alle rappresentanze sindacali aziendali, alla consigliera e al consigliere regionale di parità;</w:t>
      </w:r>
    </w:p>
    <w:p w14:paraId="49A5D9F0" w14:textId="5F04362B" w:rsidR="007E6CD0" w:rsidRPr="000D17EE" w:rsidRDefault="007E6CD0" w:rsidP="007E6CD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 xml:space="preserve"> </w:t>
      </w:r>
      <w:r w:rsidRPr="000D17EE">
        <w:rPr>
          <w:rFonts w:ascii="Tahoma" w:eastAsia="Times New Roman" w:hAnsi="Tahoma" w:cs="Tahoma"/>
          <w:i/>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w:t>
      </w:r>
      <w:r w:rsidRPr="000D17EE">
        <w:rPr>
          <w:rFonts w:ascii="Tahoma" w:eastAsia="Times New Roman" w:hAnsi="Tahoma" w:cs="Tahoma"/>
          <w:color w:val="000000"/>
          <w:sz w:val="20"/>
          <w:szCs w:val="20"/>
          <w:lang w:eastAsia="ar-SA" w:bidi="it-IT"/>
        </w:rPr>
        <w:t>) di impegnarsi, in caso di aggiudicazione, a consegnare alla stazione appaltante, entro 6 mesi dalla stipula del contratto:</w:t>
      </w:r>
    </w:p>
    <w:p w14:paraId="053C5C1B" w14:textId="77777777" w:rsidR="007E6CD0" w:rsidRPr="000D17EE" w:rsidRDefault="007E6CD0" w:rsidP="007E6CD0">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dichiarazione di cui all’articolo 17 della legge 12 marzo 1999, n. 68, che attesti di essere in regola con le norme che disciplinano il diritto al lavoro dei disabili;</w:t>
      </w:r>
    </w:p>
    <w:p w14:paraId="693E898E" w14:textId="7EC5CC52" w:rsidR="007E6CD0" w:rsidRPr="000D17EE" w:rsidRDefault="007E6CD0" w:rsidP="007E6CD0">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3A2204AB" w14:textId="4F0D9670" w:rsidR="007E6CD0" w:rsidRDefault="007E6CD0" w:rsidP="007E6CD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E2220">
        <w:rPr>
          <w:rFonts w:ascii="Tahoma" w:eastAsia="Times New Roman" w:hAnsi="Tahoma" w:cs="Tahoma"/>
          <w:b/>
          <w:color w:val="000000"/>
          <w:sz w:val="20"/>
          <w:szCs w:val="20"/>
          <w:lang w:eastAsia="ar-SA" w:bidi="it-IT"/>
        </w:rPr>
        <w:t>di assicurare, in caso di aggiudicazione, il rispetto di quanto stabilito dall’art. 47, comma 4 del Decreto</w:t>
      </w:r>
      <w:r w:rsidR="00F46651" w:rsidRPr="00BE2220">
        <w:rPr>
          <w:rFonts w:ascii="Tahoma" w:eastAsia="Times New Roman" w:hAnsi="Tahoma" w:cs="Tahoma"/>
          <w:b/>
          <w:color w:val="000000"/>
          <w:sz w:val="20"/>
          <w:szCs w:val="20"/>
          <w:lang w:eastAsia="ar-SA" w:bidi="it-IT"/>
        </w:rPr>
        <w:t>-</w:t>
      </w:r>
      <w:r w:rsidRPr="00BE2220">
        <w:rPr>
          <w:rFonts w:ascii="Tahoma" w:eastAsia="Times New Roman" w:hAnsi="Tahoma" w:cs="Tahoma"/>
          <w:b/>
          <w:color w:val="000000"/>
          <w:sz w:val="20"/>
          <w:szCs w:val="20"/>
          <w:lang w:eastAsia="ar-SA" w:bidi="it-IT"/>
        </w:rPr>
        <w:t>Legge 31 maggio 2021 convertito con modificazioni nella Legge 29 luglio 2021, n.108, relativamente alle assunzioni necessarie per l’esecuzione del contratto o per la realizzazione di attività ad esso connesse o strumentali, destinate all’occupazione giovanile (inferiore agli anni 36) e all’occupazione fe</w:t>
      </w:r>
      <w:bookmarkStart w:id="6" w:name="_GoBack"/>
      <w:bookmarkEnd w:id="6"/>
      <w:r w:rsidRPr="00BE2220">
        <w:rPr>
          <w:rFonts w:ascii="Tahoma" w:eastAsia="Times New Roman" w:hAnsi="Tahoma" w:cs="Tahoma"/>
          <w:b/>
          <w:color w:val="000000"/>
          <w:sz w:val="20"/>
          <w:szCs w:val="20"/>
          <w:lang w:eastAsia="ar-SA" w:bidi="it-IT"/>
        </w:rPr>
        <w:t>mminile</w:t>
      </w:r>
      <w:r w:rsidRPr="000D17EE">
        <w:rPr>
          <w:rFonts w:ascii="Tahoma" w:eastAsia="Times New Roman" w:hAnsi="Tahoma" w:cs="Tahoma"/>
          <w:color w:val="000000"/>
          <w:sz w:val="20"/>
          <w:szCs w:val="20"/>
          <w:lang w:eastAsia="ar-SA" w:bidi="it-IT"/>
        </w:rPr>
        <w:t>;</w:t>
      </w:r>
    </w:p>
    <w:p w14:paraId="575129BE" w14:textId="6C79E18F" w:rsidR="00D822AF" w:rsidRPr="00D822AF" w:rsidRDefault="00D822AF" w:rsidP="00D822AF">
      <w:pPr>
        <w:pStyle w:val="Paragrafoelenco"/>
        <w:numPr>
          <w:ilvl w:val="0"/>
          <w:numId w:val="2"/>
        </w:numPr>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ai «Emissione dei materiali» nel paragrafo 2.</w:t>
      </w:r>
      <w:r>
        <w:rPr>
          <w:rFonts w:ascii="Tahoma" w:eastAsia="Times New Roman" w:hAnsi="Tahoma" w:cs="Tahoma"/>
          <w:color w:val="000000"/>
          <w:sz w:val="20"/>
          <w:szCs w:val="20"/>
          <w:lang w:eastAsia="ar-SA" w:bidi="it-IT"/>
        </w:rPr>
        <w:t>3.5.5</w:t>
      </w:r>
      <w:r w:rsidRPr="00D822AF">
        <w:rPr>
          <w:rFonts w:ascii="Tahoma" w:eastAsia="Times New Roman" w:hAnsi="Tahoma" w:cs="Tahoma"/>
          <w:color w:val="000000"/>
          <w:sz w:val="20"/>
          <w:szCs w:val="20"/>
          <w:lang w:eastAsia="ar-SA" w:bidi="it-IT"/>
        </w:rPr>
        <w:t>» dei CAM EDILIZIA approvati con Decreto MATTM 11/10/2017;</w:t>
      </w:r>
    </w:p>
    <w:p w14:paraId="15D24D29" w14:textId="77777777" w:rsidR="00D822AF" w:rsidRP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ai «Materiali usati nel cantiere» nel paragrafo 2.4» dei CAM EDILIZIA approvati con Decreto MATTM 11/10/2017;</w:t>
      </w:r>
    </w:p>
    <w:p w14:paraId="3FE6E06E" w14:textId="43750967" w:rsidR="00D822AF" w:rsidRP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 xml:space="preserve">di impegnarsi a presentare quanto richiesto come condizione per la stipulazione del contratto, qualora aggiudicatario, in ordine </w:t>
      </w:r>
      <w:r>
        <w:rPr>
          <w:rFonts w:ascii="Tahoma" w:eastAsia="Times New Roman" w:hAnsi="Tahoma" w:cs="Tahoma"/>
          <w:color w:val="000000"/>
          <w:sz w:val="20"/>
          <w:szCs w:val="20"/>
          <w:lang w:eastAsia="ar-SA" w:bidi="it-IT"/>
        </w:rPr>
        <w:t xml:space="preserve">a </w:t>
      </w:r>
      <w:r w:rsidRPr="00D822AF">
        <w:rPr>
          <w:rFonts w:ascii="Tahoma" w:eastAsia="Times New Roman" w:hAnsi="Tahoma" w:cs="Tahoma"/>
          <w:color w:val="000000"/>
          <w:sz w:val="20"/>
          <w:szCs w:val="20"/>
          <w:lang w:eastAsia="ar-SA" w:bidi="it-IT"/>
        </w:rPr>
        <w:t>«Demolizioni e rimozione dei materiali»» indicati al paragrafo 2.5.1 dei CAM EDILIZIA approvati con Decreto MATTM 11/10/2017 (verifica precedente alla demolizione che contenga le informazioni specificate nel criterio, allegare un piano di demolizione e recupero e una sottoscrizione di impegno a trattare i rifiuti da demolizione o a conferirli ad un impianto autorizzato al recupero dei rifiuti);</w:t>
      </w:r>
    </w:p>
    <w:p w14:paraId="173CC131" w14:textId="77777777" w:rsidR="00D822AF" w:rsidRP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alle «Prestazioni ambientali» indicati al paragrafo 2.5.3 dei CAM EDILIZIA approvati con Decreto MATTM 11/10/2017 (relazione tecnica nella quale siano evidenziate le azioni previste per la riduzione dell’impatto ambientale nel rispetto dei criteri; piano per il controllo dell’erosione e della sedimentazione per le attività di cantiere; piano per la gestione dei rifiuti da cantiere e per il controllo della qualità dell’aria e dell’inquinamento acustico durante le attività di cantiere);</w:t>
      </w:r>
    </w:p>
    <w:p w14:paraId="10CC377D" w14:textId="77777777" w:rsidR="00D822AF" w:rsidRP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 «Personale di cantiere» (idonea documentazione attestante la formazione del personale impiegato nel cantiere oggetto dell’appalto, quale ad esempio curriculum, diplomi, attestati, etc., secondo quanto prescritto dal paragrafo 2.5.4 dei CAM EDILIZIA approvati con Decreto MATTM 11/10/2017);</w:t>
      </w:r>
    </w:p>
    <w:p w14:paraId="05798337" w14:textId="669FCB2E" w:rsid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 «Scavi e rinterri» nel paragrafo 2.5.5 dei CAM EDILIZIA approvati con Decreto MATTM 11/10/2017 (dichiarazione del legale rappresentante che attesti che tali prestazioni e requisiti dei materiali, dei componenti e delle lavorazioni prescritti saranno rispettati e documentati nel corso dell’attività di cantiere);</w:t>
      </w:r>
    </w:p>
    <w:p w14:paraId="21AB8F6D" w14:textId="6957E9A2" w:rsid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alla «Clausola sociale» di cui al paragrafo 2.7.2 dei CAM EDILIZIA approvati con Decreto MATTM 11/10/2017 (l’appaltatore dovrà fornire il numero ed i nominativi dei lavoratori che intende utilizzare in cantiere. In caso di impiego di lavoratori interinali per brevi durate (meno di 60 giorni) l’offerente presenta i documenti probanti (attestati) relativi alla loro formazione in materia di salute e sicurezza sul lavoro (sia «generica» effettuata presso l’agenzia interinale sia «specifica», effettuata presso il cantiere/ azienda/ soggetto proponente e diversa a seconda del livello di rischio delle lavorazioni) secondo quanto previsto dall’Accordo Stato-Regioni del 21 dicembre 2011);</w:t>
      </w:r>
    </w:p>
    <w:p w14:paraId="73BBABEE" w14:textId="6839CC51" w:rsidR="00D822AF" w:rsidRP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lastRenderedPageBreak/>
        <w:t>di impegnarsi a presentare quanto richiesto come condizione per la stipulazione del contratto in ordine a «Garanzia» nel paragrafo 2.7.3» dei CAM EDILIZIA approvati con Decreto MATTM 11/10/2017;</w:t>
      </w:r>
    </w:p>
    <w:p w14:paraId="6CAAE90E" w14:textId="3A22B06B" w:rsidR="00D822AF" w:rsidRPr="00D822AF" w:rsidRDefault="00D822AF" w:rsidP="00D822AF">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Pr>
          <w:rFonts w:ascii="Tahoma" w:eastAsia="Times New Roman" w:hAnsi="Tahoma" w:cs="Tahoma"/>
          <w:color w:val="000000"/>
          <w:sz w:val="20"/>
          <w:szCs w:val="20"/>
          <w:lang w:eastAsia="ar-SA" w:bidi="it-IT"/>
        </w:rPr>
        <w:t>di impegnarsi a far fede a quanto richiesto come condizione per la stipulazione del contratto in ordine a</w:t>
      </w:r>
      <w:r w:rsidR="00E70919">
        <w:rPr>
          <w:rFonts w:ascii="Tahoma" w:eastAsia="Times New Roman" w:hAnsi="Tahoma" w:cs="Tahoma"/>
          <w:color w:val="000000"/>
          <w:sz w:val="20"/>
          <w:szCs w:val="20"/>
          <w:lang w:eastAsia="ar-SA" w:bidi="it-IT"/>
        </w:rPr>
        <w:t xml:space="preserve"> </w:t>
      </w:r>
      <w:r w:rsidR="00E70919" w:rsidRPr="00D822AF">
        <w:rPr>
          <w:rFonts w:ascii="Tahoma" w:eastAsia="Times New Roman" w:hAnsi="Tahoma" w:cs="Tahoma"/>
          <w:color w:val="000000"/>
          <w:sz w:val="20"/>
          <w:szCs w:val="20"/>
          <w:lang w:eastAsia="ar-SA" w:bidi="it-IT"/>
        </w:rPr>
        <w:t>«Verifiche ispettive»</w:t>
      </w:r>
      <w:r w:rsidR="00E70919">
        <w:rPr>
          <w:rFonts w:ascii="Tahoma" w:eastAsia="Times New Roman" w:hAnsi="Tahoma" w:cs="Tahoma"/>
          <w:color w:val="000000"/>
          <w:sz w:val="20"/>
          <w:szCs w:val="20"/>
          <w:lang w:eastAsia="ar-SA" w:bidi="it-IT"/>
        </w:rPr>
        <w:t xml:space="preserve"> nel paragrafo 2.7.4 </w:t>
      </w:r>
      <w:r w:rsidR="00E70919" w:rsidRPr="00D822AF">
        <w:rPr>
          <w:rFonts w:ascii="Tahoma" w:eastAsia="Times New Roman" w:hAnsi="Tahoma" w:cs="Tahoma"/>
          <w:color w:val="000000"/>
          <w:sz w:val="20"/>
          <w:szCs w:val="20"/>
          <w:lang w:eastAsia="ar-SA" w:bidi="it-IT"/>
        </w:rPr>
        <w:t>dei CAM EDILIZIA approvati con Decreto MATTM 11/10/2017;</w:t>
      </w:r>
    </w:p>
    <w:p w14:paraId="5703B730" w14:textId="4EFFED81" w:rsidR="00D822AF" w:rsidRDefault="00D822AF" w:rsidP="00E7091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in ordine a «Oli lubrificanti», la conformità degli oli lubrificanti che saranno utilizzati per i veicoli ed i macchinari di cantiere ai criteri esposti dal paragrafo 2.7.5 dei CAM EDILIZIA;</w:t>
      </w:r>
    </w:p>
    <w:p w14:paraId="4B474C33" w14:textId="175B0DFA" w:rsidR="00385971" w:rsidRPr="00BE2220" w:rsidRDefault="00385971" w:rsidP="00385971">
      <w:pPr>
        <w:numPr>
          <w:ilvl w:val="0"/>
          <w:numId w:val="2"/>
        </w:numPr>
        <w:suppressAutoHyphens/>
        <w:spacing w:before="120" w:after="120" w:line="240" w:lineRule="auto"/>
        <w:jc w:val="both"/>
        <w:rPr>
          <w:rFonts w:ascii="Tahoma" w:eastAsia="Times New Roman" w:hAnsi="Tahoma" w:cs="Tahoma"/>
          <w:color w:val="000000"/>
          <w:sz w:val="20"/>
          <w:szCs w:val="20"/>
        </w:rPr>
      </w:pPr>
      <w:r w:rsidRPr="00BE2220">
        <w:rPr>
          <w:rFonts w:ascii="Tahoma" w:eastAsia="Times New Roman" w:hAnsi="Tahoma" w:cs="Tahoma"/>
          <w:b/>
          <w:color w:val="000000"/>
          <w:sz w:val="20"/>
          <w:szCs w:val="20"/>
        </w:rPr>
        <w:t>di essere consapevole che</w:t>
      </w:r>
      <w:r w:rsidR="0064341D" w:rsidRPr="00BE2220">
        <w:rPr>
          <w:rFonts w:ascii="Tahoma" w:hAnsi="Tahoma" w:cs="Tahoma"/>
          <w:b/>
          <w:sz w:val="20"/>
          <w:szCs w:val="20"/>
        </w:rPr>
        <w:t xml:space="preserve"> l’offerta è vincolante per </w:t>
      </w:r>
      <w:r w:rsidR="0064341D" w:rsidRPr="00BE2220">
        <w:rPr>
          <w:rFonts w:ascii="Tahoma" w:eastAsia="Times New Roman" w:hAnsi="Tahoma" w:cs="Tahoma"/>
          <w:b/>
          <w:color w:val="000000"/>
          <w:szCs w:val="20"/>
        </w:rPr>
        <w:t xml:space="preserve">280 </w:t>
      </w:r>
      <w:r w:rsidR="0064341D" w:rsidRPr="00BE2220">
        <w:rPr>
          <w:rFonts w:ascii="Tahoma" w:eastAsia="Times New Roman" w:hAnsi="Tahoma" w:cs="Tahoma"/>
          <w:b/>
          <w:color w:val="000000"/>
          <w:sz w:val="20"/>
          <w:szCs w:val="20"/>
        </w:rPr>
        <w:t>giorni dal termine ultimo per la presentazione delle offerte</w:t>
      </w:r>
      <w:r w:rsidRPr="00BE2220">
        <w:rPr>
          <w:rFonts w:ascii="Tahoma" w:eastAsia="Times New Roman" w:hAnsi="Tahoma" w:cs="Tahoma"/>
          <w:color w:val="000000"/>
          <w:sz w:val="20"/>
          <w:szCs w:val="20"/>
        </w:rPr>
        <w:t>;</w:t>
      </w:r>
    </w:p>
    <w:p w14:paraId="1B33DCA1" w14:textId="3A8B20F5" w:rsidR="0064341D" w:rsidRPr="00BE2220" w:rsidRDefault="0064341D" w:rsidP="00385971">
      <w:pPr>
        <w:numPr>
          <w:ilvl w:val="0"/>
          <w:numId w:val="2"/>
        </w:numPr>
        <w:suppressAutoHyphens/>
        <w:spacing w:before="120" w:after="120" w:line="240" w:lineRule="auto"/>
        <w:jc w:val="both"/>
        <w:rPr>
          <w:rFonts w:ascii="Tahoma" w:eastAsia="Times New Roman" w:hAnsi="Tahoma" w:cs="Tahoma"/>
          <w:b/>
          <w:color w:val="000000"/>
          <w:sz w:val="20"/>
          <w:szCs w:val="20"/>
        </w:rPr>
      </w:pPr>
      <w:r w:rsidRPr="00BE2220">
        <w:rPr>
          <w:rFonts w:ascii="Tahoma" w:eastAsia="Times New Roman" w:hAnsi="Tahoma" w:cs="Tahoma"/>
          <w:b/>
          <w:color w:val="000000"/>
          <w:sz w:val="20"/>
          <w:szCs w:val="20"/>
        </w:rPr>
        <w:t xml:space="preserve">di essere consapevole che, in caso di aggiudicazione, la stipulazione del contratto di appalto avrà luogo entro i </w:t>
      </w:r>
      <w:r w:rsidRPr="00BE2220">
        <w:rPr>
          <w:rFonts w:ascii="Tahoma" w:eastAsia="Times New Roman" w:hAnsi="Tahoma" w:cs="Tahoma"/>
          <w:b/>
          <w:color w:val="000000"/>
          <w:szCs w:val="20"/>
        </w:rPr>
        <w:t xml:space="preserve">240 </w:t>
      </w:r>
      <w:r w:rsidRPr="00BE2220">
        <w:rPr>
          <w:rFonts w:ascii="Tahoma" w:eastAsia="Times New Roman" w:hAnsi="Tahoma" w:cs="Tahoma"/>
          <w:b/>
          <w:color w:val="000000"/>
          <w:sz w:val="20"/>
          <w:szCs w:val="20"/>
        </w:rPr>
        <w:t>g</w:t>
      </w:r>
      <w:r w:rsidR="00BE2220">
        <w:rPr>
          <w:rFonts w:ascii="Tahoma" w:eastAsia="Times New Roman" w:hAnsi="Tahoma" w:cs="Tahoma"/>
          <w:b/>
          <w:color w:val="000000"/>
          <w:sz w:val="20"/>
          <w:szCs w:val="20"/>
        </w:rPr>
        <w:t>iorni</w:t>
      </w:r>
      <w:r w:rsidRPr="00BE2220">
        <w:rPr>
          <w:rFonts w:ascii="Tahoma" w:eastAsia="Times New Roman" w:hAnsi="Tahoma" w:cs="Tahoma"/>
          <w:b/>
          <w:color w:val="000000"/>
          <w:sz w:val="20"/>
          <w:szCs w:val="20"/>
        </w:rPr>
        <w:t xml:space="preserve"> successivi alla dichiarazione di efficacia dell’aggiudicazione, ai sensi dell’art. 32, comma 8, del Codice dei contratti pubblici</w:t>
      </w:r>
      <w:r w:rsidR="00BE2220">
        <w:rPr>
          <w:rFonts w:ascii="Tahoma" w:eastAsia="Times New Roman" w:hAnsi="Tahoma" w:cs="Tahoma"/>
          <w:b/>
          <w:color w:val="000000"/>
          <w:sz w:val="20"/>
          <w:szCs w:val="20"/>
        </w:rPr>
        <w:t>;</w:t>
      </w:r>
    </w:p>
    <w:p w14:paraId="3BB8C595" w14:textId="560287D6" w:rsidR="00022030" w:rsidRPr="00BB01F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sidRPr="00BB01F0">
        <w:rPr>
          <w:rFonts w:ascii="Tahoma" w:eastAsia="Times New Roman" w:hAnsi="Tahoma" w:cs="Tahoma"/>
          <w:color w:val="000000"/>
          <w:sz w:val="20"/>
          <w:szCs w:val="20"/>
          <w:u w:val="single"/>
          <w:lang w:eastAsia="ar-SA" w:bidi="it-IT"/>
        </w:rPr>
        <w:t>pena la risoluzione del contratto</w:t>
      </w:r>
      <w:r w:rsidRPr="00BB01F0">
        <w:rPr>
          <w:rFonts w:ascii="Tahoma" w:eastAsia="Times New Roman" w:hAnsi="Tahoma" w:cs="Tahoma"/>
          <w:color w:val="000000"/>
          <w:sz w:val="20"/>
          <w:szCs w:val="20"/>
          <w:lang w:eastAsia="ar-SA" w:bidi="it-IT"/>
        </w:rPr>
        <w:t>;</w:t>
      </w:r>
    </w:p>
    <w:p w14:paraId="3A80C7A9" w14:textId="77777777" w:rsidR="00022030" w:rsidRPr="009E6679"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di accettare, a pena di esclusione, le clausole contenute nel “</w:t>
      </w:r>
      <w:r w:rsidRPr="00004BE8">
        <w:rPr>
          <w:rFonts w:ascii="Tahoma" w:eastAsia="Times New Roman" w:hAnsi="Tahoma" w:cs="Tahoma"/>
          <w:i/>
          <w:color w:val="000000"/>
          <w:sz w:val="20"/>
          <w:szCs w:val="20"/>
          <w:lang w:eastAsia="ar-SA" w:bidi="it-IT"/>
        </w:rPr>
        <w:t>Protocollo d'intesa per la prevenzione dei tentativi di infiltrazione della criminalità organizzata nel settore degli appalti e concessioni di lavori pubblici</w:t>
      </w:r>
      <w:r w:rsidRPr="00BB01F0">
        <w:rPr>
          <w:rFonts w:ascii="Tahoma" w:eastAsia="Times New Roman" w:hAnsi="Tahoma" w:cs="Tahoma"/>
          <w:color w:val="000000"/>
          <w:sz w:val="20"/>
          <w:szCs w:val="20"/>
          <w:lang w:eastAsia="ar-SA" w:bidi="it-IT"/>
        </w:rPr>
        <w:t xml:space="preserve">” stipulato tra la Prefettura e la Provincia di Piacenza in data 17/05/2018, il cui testo è rinvenibile al collegamento: </w:t>
      </w:r>
      <w:hyperlink r:id="rId7" w:history="1">
        <w:r w:rsidRPr="00CB2A6E">
          <w:rPr>
            <w:b/>
            <w:color w:val="4472C4"/>
          </w:rPr>
          <w:t>http://www.prefettura.it/FILES/AllegatiPag/1207/Protocollo_legalità__antimafia_PROVINCIA.pdf</w:t>
        </w:r>
      </w:hyperlink>
      <w:r w:rsidRPr="009E6679">
        <w:rPr>
          <w:rFonts w:ascii="Tahoma" w:eastAsia="Times New Roman" w:hAnsi="Tahoma" w:cs="Tahoma"/>
          <w:color w:val="000000"/>
          <w:sz w:val="20"/>
          <w:szCs w:val="20"/>
          <w:lang w:eastAsia="ar-SA" w:bidi="it-IT"/>
        </w:rPr>
        <w:t xml:space="preserve">; </w:t>
      </w:r>
    </w:p>
    <w:p w14:paraId="71A9534A" w14:textId="53F19B14" w:rsidR="00022030" w:rsidRPr="00022030"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 xml:space="preserve">di essere iscritto ai sensi del comma 52 dell’art. 1 della Legge 190/2012, nell’elenco dei fornitori, prestatori di servizi ed esecutori di lavori non soggetti a tentativo di infiltrazione mafiosa (c.d. white list), istituito presso la Prefettura della Provincia di ______ (indicare la Prefettura della Provincia in cui ha sede legale la ditta) oppure, </w:t>
      </w:r>
      <w:r w:rsidRPr="00BE2220">
        <w:rPr>
          <w:rFonts w:ascii="Tahoma" w:eastAsia="Times New Roman" w:hAnsi="Tahoma" w:cs="Tahoma"/>
          <w:color w:val="000000"/>
          <w:sz w:val="20"/>
          <w:szCs w:val="20"/>
          <w:u w:val="single"/>
          <w:lang w:eastAsia="ar-SA"/>
        </w:rPr>
        <w:t>in alternativa</w:t>
      </w:r>
      <w:r w:rsidRPr="00022030">
        <w:rPr>
          <w:rFonts w:ascii="Tahoma" w:eastAsia="Times New Roman" w:hAnsi="Tahoma" w:cs="Tahoma"/>
          <w:color w:val="000000"/>
          <w:sz w:val="20"/>
          <w:szCs w:val="20"/>
          <w:lang w:eastAsia="ar-SA"/>
        </w:rPr>
        <w:t xml:space="preserve">, aver presentato domanda di iscrizione in tale elenco, </w:t>
      </w:r>
      <w:r w:rsidR="00BE2220">
        <w:rPr>
          <w:rFonts w:ascii="Tahoma" w:eastAsia="Times New Roman" w:hAnsi="Tahoma" w:cs="Tahoma"/>
          <w:color w:val="000000"/>
          <w:sz w:val="20"/>
          <w:szCs w:val="20"/>
          <w:lang w:eastAsia="ar-SA"/>
        </w:rPr>
        <w:t>in</w:t>
      </w:r>
      <w:r w:rsidRPr="00022030">
        <w:rPr>
          <w:rFonts w:ascii="Tahoma" w:eastAsia="Times New Roman" w:hAnsi="Tahoma" w:cs="Tahoma"/>
          <w:color w:val="000000"/>
          <w:sz w:val="20"/>
          <w:szCs w:val="20"/>
          <w:lang w:eastAsia="ar-SA"/>
        </w:rPr>
        <w:t xml:space="preserve"> data </w:t>
      </w:r>
      <w:r w:rsidR="00BE2220">
        <w:rPr>
          <w:rFonts w:ascii="Tahoma" w:eastAsia="Times New Roman" w:hAnsi="Tahoma" w:cs="Tahoma"/>
          <w:color w:val="000000"/>
          <w:sz w:val="20"/>
          <w:szCs w:val="20"/>
          <w:lang w:eastAsia="ar-SA"/>
        </w:rPr>
        <w:t xml:space="preserve">__________________________ </w:t>
      </w:r>
      <w:r w:rsidRPr="00022030">
        <w:rPr>
          <w:rFonts w:ascii="Tahoma" w:eastAsia="Times New Roman" w:hAnsi="Tahoma" w:cs="Tahoma"/>
          <w:color w:val="000000"/>
          <w:sz w:val="20"/>
          <w:szCs w:val="20"/>
          <w:lang w:eastAsia="ar-SA"/>
        </w:rPr>
        <w:t xml:space="preserve">(ai sensi del comma 52 dell’art. 1 della Legge 190/2012 e della Circolare Ministero dell’Interno prot. 25954 del 23/03/2016 e DPCM 18/04/2013, come aggiornato dal DPCM 24/11/2016). </w:t>
      </w:r>
      <w:r w:rsidRPr="00BE2220">
        <w:rPr>
          <w:rFonts w:ascii="Tahoma" w:eastAsia="Times New Roman" w:hAnsi="Tahoma" w:cs="Tahoma"/>
          <w:color w:val="000000"/>
          <w:sz w:val="20"/>
          <w:szCs w:val="20"/>
          <w:u w:val="single"/>
          <w:lang w:eastAsia="ar-SA"/>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Pr="00022030">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797872C3" w14:textId="24FF4FE9"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dimostrato significative o persistenti carenze nell'esecuzione di un precedente contratto di appalto o di concessione che ne hanno causato la risoluzione per inadempimento ovvero la condanna al risarcimento del danno o altre sanzioni comparabili;</w:t>
      </w:r>
    </w:p>
    <w:p w14:paraId="1CD790E9" w14:textId="77777777" w:rsidR="00022030" w:rsidRPr="009D52FB" w:rsidRDefault="00022030" w:rsidP="00022030">
      <w:pPr>
        <w:suppressAutoHyphens/>
        <w:spacing w:after="62" w:line="240" w:lineRule="auto"/>
        <w:ind w:left="360"/>
        <w:jc w:val="center"/>
        <w:rPr>
          <w:rFonts w:ascii="Tahoma" w:eastAsia="Times New Roman" w:hAnsi="Tahoma" w:cs="Tahoma"/>
          <w:i/>
          <w:color w:val="000000"/>
          <w:sz w:val="20"/>
          <w:szCs w:val="20"/>
          <w:lang w:eastAsia="ar-SA"/>
        </w:rPr>
      </w:pPr>
      <w:r w:rsidRPr="009D52FB">
        <w:rPr>
          <w:rFonts w:ascii="Tahoma" w:eastAsia="Times New Roman" w:hAnsi="Tahoma" w:cs="Tahoma"/>
          <w:i/>
          <w:color w:val="000000"/>
          <w:sz w:val="20"/>
          <w:szCs w:val="20"/>
          <w:lang w:eastAsia="ar-SA"/>
        </w:rPr>
        <w:t>oppure</w:t>
      </w:r>
    </w:p>
    <w:p w14:paraId="14DF0E0B" w14:textId="0F5926A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dimostrato le seguenti carenze nell’esecuzione di un precedente contratto di appalto o di concessione, che ne hanno causato la risoluzione per inadempimento ovvero la condanna al risarcimento del danno o altre sanzioni: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4649F5">
        <w:rPr>
          <w:rFonts w:ascii="Tahoma" w:eastAsia="Times New Roman" w:hAnsi="Tahoma" w:cs="Tahoma"/>
          <w:b/>
          <w:i/>
          <w:color w:val="FF0000"/>
          <w:sz w:val="20"/>
          <w:szCs w:val="20"/>
          <w:lang w:eastAsia="ar-SA"/>
        </w:rPr>
        <w:t>in questo caso sarà la stazione appaltante a valutare se i fatti dichiarati costituiscano o meno causa di esclusione</w:t>
      </w:r>
      <w:r>
        <w:rPr>
          <w:rFonts w:ascii="Tahoma" w:eastAsia="Times New Roman" w:hAnsi="Tahoma" w:cs="Tahoma"/>
          <w:color w:val="000000"/>
          <w:sz w:val="20"/>
          <w:szCs w:val="20"/>
          <w:lang w:eastAsia="ar-SA"/>
        </w:rPr>
        <w:t>);</w:t>
      </w:r>
    </w:p>
    <w:p w14:paraId="0E9E9ACF" w14:textId="77777777" w:rsidR="00022030" w:rsidRPr="003353A5" w:rsidRDefault="00022030" w:rsidP="00022030">
      <w:pPr>
        <w:numPr>
          <w:ilvl w:val="0"/>
          <w:numId w:val="2"/>
        </w:numPr>
        <w:suppressAutoHyphens/>
        <w:spacing w:before="119" w:after="62" w:line="240" w:lineRule="auto"/>
        <w:jc w:val="both"/>
        <w:rPr>
          <w:rFonts w:ascii="Tahoma" w:eastAsia="Times New Roman" w:hAnsi="Tahoma" w:cs="Tahoma"/>
          <w:color w:val="000000"/>
          <w:sz w:val="20"/>
          <w:szCs w:val="20"/>
        </w:rPr>
      </w:pPr>
      <w:r w:rsidRPr="003353A5">
        <w:rPr>
          <w:rFonts w:ascii="Tahoma" w:eastAsia="Times New Roman" w:hAnsi="Tahoma" w:cs="Tahoma"/>
          <w:color w:val="000000"/>
          <w:sz w:val="20"/>
          <w:szCs w:val="20"/>
        </w:rPr>
        <w:t>che intende ricorrere alla cooptazione dell'impresa _____________________________________________________________________________________________,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03DCCE1E" w14:textId="2D5B4D03" w:rsidR="00275304" w:rsidRPr="00BE2220" w:rsidRDefault="00022030" w:rsidP="00BE2220">
      <w:pPr>
        <w:numPr>
          <w:ilvl w:val="0"/>
          <w:numId w:val="2"/>
        </w:numPr>
        <w:suppressAutoHyphens/>
        <w:spacing w:before="120" w:after="20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w:t>
      </w:r>
    </w:p>
    <w:sectPr w:rsidR="00275304" w:rsidRPr="00BE22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1"/>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1"/>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1"/>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2" w15:restartNumberingAfterBreak="0">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4147872"/>
    <w:multiLevelType w:val="hybridMultilevel"/>
    <w:tmpl w:val="FCC807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639F0ED3"/>
    <w:multiLevelType w:val="hybridMultilevel"/>
    <w:tmpl w:val="A9BE83F6"/>
    <w:lvl w:ilvl="0" w:tplc="CB122348">
      <w:numFmt w:val="bullet"/>
      <w:lvlText w:val=""/>
      <w:lvlJc w:val="left"/>
      <w:pPr>
        <w:ind w:left="360" w:hanging="360"/>
      </w:pPr>
      <w:rPr>
        <w:rFonts w:ascii="Symbol" w:eastAsia="SimSun" w:hAnsi="Symbol" w:cs="Tahoma" w:hint="default"/>
        <w:color w:val="auto"/>
        <w:u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30"/>
    <w:rsid w:val="00022030"/>
    <w:rsid w:val="000D17EE"/>
    <w:rsid w:val="000F0E72"/>
    <w:rsid w:val="0019452B"/>
    <w:rsid w:val="00260E11"/>
    <w:rsid w:val="00275304"/>
    <w:rsid w:val="00385971"/>
    <w:rsid w:val="003A07A7"/>
    <w:rsid w:val="004A27F9"/>
    <w:rsid w:val="0064341D"/>
    <w:rsid w:val="007E0351"/>
    <w:rsid w:val="007E6CD0"/>
    <w:rsid w:val="0083338E"/>
    <w:rsid w:val="008D6124"/>
    <w:rsid w:val="00B04BAB"/>
    <w:rsid w:val="00BE2220"/>
    <w:rsid w:val="00D822AF"/>
    <w:rsid w:val="00E70919"/>
    <w:rsid w:val="00F46651"/>
    <w:rsid w:val="00FB554F"/>
    <w:rsid w:val="00FC5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21C7"/>
  <w15:chartTrackingRefBased/>
  <w15:docId w15:val="{AA1274B7-5245-4AFC-8F40-2338509B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203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22030"/>
    <w:pPr>
      <w:spacing w:before="100" w:beforeAutospacing="1" w:after="119" w:line="240" w:lineRule="auto"/>
    </w:pPr>
    <w:rPr>
      <w:rFonts w:ascii="Times New Roman" w:eastAsia="Times New Roman" w:hAnsi="Times New Roman"/>
      <w:sz w:val="24"/>
      <w:szCs w:val="24"/>
      <w:lang w:eastAsia="it-IT"/>
    </w:rPr>
  </w:style>
  <w:style w:type="paragraph" w:styleId="Paragrafoelenco">
    <w:name w:val="List Paragraph"/>
    <w:basedOn w:val="Normale"/>
    <w:uiPriority w:val="34"/>
    <w:qFormat/>
    <w:rsid w:val="00022030"/>
    <w:pPr>
      <w:ind w:left="720"/>
      <w:contextualSpacing/>
    </w:pPr>
  </w:style>
  <w:style w:type="paragraph" w:styleId="Corpotesto">
    <w:name w:val="Body Text"/>
    <w:basedOn w:val="Normale"/>
    <w:link w:val="CorpotestoCarattere1"/>
    <w:unhideWhenUsed/>
    <w:rsid w:val="008D6124"/>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8D6124"/>
    <w:rPr>
      <w:rFonts w:ascii="Calibri" w:eastAsia="Calibri" w:hAnsi="Calibri" w:cs="Times New Roman"/>
    </w:rPr>
  </w:style>
  <w:style w:type="character" w:customStyle="1" w:styleId="CorpotestoCarattere1">
    <w:name w:val="Corpo testo Carattere1"/>
    <w:basedOn w:val="Carpredefinitoparagrafo"/>
    <w:link w:val="Corpotesto"/>
    <w:locked/>
    <w:rsid w:val="008D6124"/>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fettura.it/FILES/AllegatiPag/1207/Protocollo_legalit&#224;__antimafia_PROVINCI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2720</Words>
  <Characters>15510</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Cordani, Giuliana</cp:lastModifiedBy>
  <cp:revision>15</cp:revision>
  <dcterms:created xsi:type="dcterms:W3CDTF">2022-03-02T14:56:00Z</dcterms:created>
  <dcterms:modified xsi:type="dcterms:W3CDTF">2022-07-22T09:53:00Z</dcterms:modified>
</cp:coreProperties>
</file>