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2760E2" w:rsidRDefault="002760E2" w:rsidP="00A67464">
      <w:pPr>
        <w:tabs>
          <w:tab w:val="left" w:pos="5954"/>
        </w:tabs>
        <w:jc w:val="both"/>
        <w:rPr>
          <w:rFonts w:ascii="Tahoma" w:hAnsi="Tahoma" w:cs="Tahoma"/>
          <w:b/>
          <w:sz w:val="22"/>
          <w:szCs w:val="22"/>
        </w:rPr>
      </w:pPr>
      <w:bookmarkStart w:id="0" w:name="_GoBack"/>
      <w:bookmarkEnd w:id="0"/>
    </w:p>
    <w:p w14:paraId="0A37501D" w14:textId="77777777" w:rsidR="002760E2" w:rsidRDefault="002760E2">
      <w:pPr>
        <w:suppressAutoHyphens w:val="0"/>
        <w:autoSpaceDE w:val="0"/>
        <w:autoSpaceDN w:val="0"/>
        <w:adjustRightInd w:val="0"/>
        <w:jc w:val="center"/>
        <w:rPr>
          <w:rFonts w:ascii="Calibri-Bold" w:hAnsi="Calibri-Bold"/>
          <w:b/>
          <w:bCs/>
          <w:color w:val="9900CC"/>
          <w:sz w:val="56"/>
          <w:szCs w:val="56"/>
        </w:rPr>
      </w:pPr>
    </w:p>
    <w:p w14:paraId="5DAB6C7B" w14:textId="77777777" w:rsidR="002760E2" w:rsidRDefault="002760E2">
      <w:pPr>
        <w:suppressAutoHyphens w:val="0"/>
        <w:autoSpaceDE w:val="0"/>
        <w:autoSpaceDN w:val="0"/>
        <w:adjustRightInd w:val="0"/>
        <w:jc w:val="center"/>
        <w:rPr>
          <w:rFonts w:ascii="Calibri-Bold" w:hAnsi="Calibri-Bold"/>
          <w:b/>
          <w:bCs/>
          <w:color w:val="9900CC"/>
          <w:sz w:val="56"/>
          <w:szCs w:val="56"/>
        </w:rPr>
      </w:pPr>
    </w:p>
    <w:p w14:paraId="02EB378F" w14:textId="77777777" w:rsidR="002760E2" w:rsidRDefault="002760E2">
      <w:pPr>
        <w:suppressAutoHyphens w:val="0"/>
        <w:autoSpaceDE w:val="0"/>
        <w:autoSpaceDN w:val="0"/>
        <w:adjustRightInd w:val="0"/>
        <w:jc w:val="center"/>
        <w:rPr>
          <w:rFonts w:ascii="Calibri-Bold" w:hAnsi="Calibri-Bold"/>
          <w:b/>
          <w:bCs/>
          <w:color w:val="9900CC"/>
          <w:sz w:val="56"/>
          <w:szCs w:val="56"/>
        </w:rPr>
      </w:pPr>
    </w:p>
    <w:p w14:paraId="6A05A809" w14:textId="77777777" w:rsidR="002760E2" w:rsidRDefault="002760E2">
      <w:pPr>
        <w:suppressAutoHyphens w:val="0"/>
        <w:autoSpaceDE w:val="0"/>
        <w:autoSpaceDN w:val="0"/>
        <w:adjustRightInd w:val="0"/>
        <w:jc w:val="center"/>
        <w:rPr>
          <w:rFonts w:ascii="Calibri-Bold" w:hAnsi="Calibri-Bold"/>
          <w:b/>
          <w:bCs/>
          <w:color w:val="9900CC"/>
          <w:sz w:val="56"/>
          <w:szCs w:val="56"/>
        </w:rPr>
      </w:pPr>
    </w:p>
    <w:p w14:paraId="4BB7B670" w14:textId="77777777" w:rsidR="002760E2" w:rsidRDefault="002760E2">
      <w:pPr>
        <w:suppressAutoHyphens w:val="0"/>
        <w:autoSpaceDE w:val="0"/>
        <w:autoSpaceDN w:val="0"/>
        <w:adjustRightInd w:val="0"/>
        <w:jc w:val="center"/>
        <w:rPr>
          <w:rFonts w:ascii="Calibri-Bold" w:hAnsi="Calibri-Bold"/>
          <w:b/>
          <w:bCs/>
          <w:color w:val="9900CC"/>
          <w:sz w:val="56"/>
          <w:szCs w:val="56"/>
        </w:rPr>
      </w:pPr>
      <w:r>
        <w:rPr>
          <w:rFonts w:ascii="Calibri-Bold" w:hAnsi="Calibri-Bold"/>
          <w:b/>
          <w:bCs/>
          <w:color w:val="9900CC"/>
          <w:sz w:val="56"/>
          <w:szCs w:val="56"/>
        </w:rPr>
        <w:t>Relazione</w:t>
      </w:r>
    </w:p>
    <w:p w14:paraId="5A39BBE3" w14:textId="77777777" w:rsidR="002760E2" w:rsidRDefault="002760E2">
      <w:pPr>
        <w:suppressAutoHyphens w:val="0"/>
        <w:autoSpaceDE w:val="0"/>
        <w:autoSpaceDN w:val="0"/>
        <w:adjustRightInd w:val="0"/>
        <w:jc w:val="center"/>
        <w:rPr>
          <w:rFonts w:ascii="Calibri" w:hAnsi="Calibri"/>
          <w:color w:val="9900CC"/>
          <w:sz w:val="56"/>
          <w:szCs w:val="56"/>
        </w:rPr>
      </w:pPr>
    </w:p>
    <w:p w14:paraId="41C8F396" w14:textId="77777777" w:rsidR="002760E2" w:rsidRDefault="002760E2">
      <w:pPr>
        <w:suppressAutoHyphens w:val="0"/>
        <w:autoSpaceDE w:val="0"/>
        <w:autoSpaceDN w:val="0"/>
        <w:adjustRightInd w:val="0"/>
        <w:jc w:val="center"/>
        <w:rPr>
          <w:rFonts w:ascii="Calibri" w:hAnsi="Calibri"/>
          <w:color w:val="9900CC"/>
          <w:sz w:val="56"/>
          <w:szCs w:val="56"/>
        </w:rPr>
      </w:pPr>
    </w:p>
    <w:p w14:paraId="72A3D3EC" w14:textId="77777777" w:rsidR="002760E2" w:rsidRDefault="002760E2">
      <w:pPr>
        <w:suppressAutoHyphens w:val="0"/>
        <w:autoSpaceDE w:val="0"/>
        <w:autoSpaceDN w:val="0"/>
        <w:adjustRightInd w:val="0"/>
        <w:jc w:val="center"/>
        <w:rPr>
          <w:rFonts w:ascii="Calibri" w:hAnsi="Calibri"/>
          <w:color w:val="9900CC"/>
          <w:sz w:val="56"/>
          <w:szCs w:val="56"/>
        </w:rPr>
      </w:pPr>
    </w:p>
    <w:p w14:paraId="6595472A" w14:textId="77777777" w:rsidR="002760E2" w:rsidRDefault="002760E2">
      <w:pPr>
        <w:suppressAutoHyphens w:val="0"/>
        <w:autoSpaceDE w:val="0"/>
        <w:autoSpaceDN w:val="0"/>
        <w:adjustRightInd w:val="0"/>
        <w:jc w:val="center"/>
        <w:rPr>
          <w:rFonts w:ascii="Calibri" w:hAnsi="Calibri"/>
          <w:color w:val="9900CC"/>
          <w:sz w:val="56"/>
          <w:szCs w:val="56"/>
        </w:rPr>
      </w:pPr>
      <w:r>
        <w:rPr>
          <w:rFonts w:ascii="Calibri" w:hAnsi="Calibri"/>
          <w:color w:val="9900CC"/>
          <w:sz w:val="56"/>
          <w:szCs w:val="56"/>
        </w:rPr>
        <w:t>al Bilancio consuntivo</w:t>
      </w:r>
    </w:p>
    <w:p w14:paraId="0D0B940D" w14:textId="77777777" w:rsidR="002760E2" w:rsidRDefault="002760E2">
      <w:pPr>
        <w:suppressAutoHyphens w:val="0"/>
        <w:autoSpaceDE w:val="0"/>
        <w:autoSpaceDN w:val="0"/>
        <w:adjustRightInd w:val="0"/>
        <w:jc w:val="center"/>
        <w:rPr>
          <w:rFonts w:ascii="Calibri" w:hAnsi="Calibri"/>
          <w:color w:val="9900CC"/>
          <w:sz w:val="36"/>
          <w:szCs w:val="36"/>
        </w:rPr>
      </w:pPr>
    </w:p>
    <w:p w14:paraId="0E27B00A" w14:textId="77777777" w:rsidR="002760E2" w:rsidRDefault="002760E2">
      <w:pPr>
        <w:suppressAutoHyphens w:val="0"/>
        <w:autoSpaceDE w:val="0"/>
        <w:autoSpaceDN w:val="0"/>
        <w:adjustRightInd w:val="0"/>
        <w:jc w:val="center"/>
        <w:rPr>
          <w:rFonts w:ascii="Calibri" w:hAnsi="Calibri"/>
          <w:color w:val="9900CC"/>
          <w:sz w:val="36"/>
          <w:szCs w:val="36"/>
        </w:rPr>
      </w:pPr>
    </w:p>
    <w:p w14:paraId="60061E4C" w14:textId="77777777" w:rsidR="002760E2" w:rsidRDefault="002760E2">
      <w:pPr>
        <w:suppressAutoHyphens w:val="0"/>
        <w:autoSpaceDE w:val="0"/>
        <w:autoSpaceDN w:val="0"/>
        <w:adjustRightInd w:val="0"/>
        <w:jc w:val="center"/>
        <w:rPr>
          <w:rFonts w:ascii="Calibri" w:hAnsi="Calibri"/>
          <w:color w:val="9900CC"/>
          <w:sz w:val="36"/>
          <w:szCs w:val="36"/>
        </w:rPr>
      </w:pPr>
    </w:p>
    <w:p w14:paraId="44EAFD9C" w14:textId="77777777" w:rsidR="002760E2" w:rsidRDefault="002760E2">
      <w:pPr>
        <w:suppressAutoHyphens w:val="0"/>
        <w:autoSpaceDE w:val="0"/>
        <w:autoSpaceDN w:val="0"/>
        <w:adjustRightInd w:val="0"/>
        <w:jc w:val="center"/>
        <w:rPr>
          <w:rFonts w:ascii="Calibri" w:hAnsi="Calibri"/>
          <w:color w:val="9900CC"/>
          <w:sz w:val="36"/>
          <w:szCs w:val="36"/>
        </w:rPr>
      </w:pPr>
    </w:p>
    <w:p w14:paraId="50182EBA" w14:textId="77777777" w:rsidR="002760E2" w:rsidRDefault="002760E2">
      <w:pPr>
        <w:suppressAutoHyphens w:val="0"/>
        <w:autoSpaceDE w:val="0"/>
        <w:autoSpaceDN w:val="0"/>
        <w:adjustRightInd w:val="0"/>
        <w:jc w:val="center"/>
        <w:rPr>
          <w:rFonts w:ascii="Calibri-Bold" w:hAnsi="Calibri-Bold"/>
          <w:b/>
          <w:bCs/>
          <w:color w:val="9900CC"/>
          <w:sz w:val="36"/>
          <w:szCs w:val="36"/>
        </w:rPr>
      </w:pPr>
      <w:r>
        <w:rPr>
          <w:rFonts w:ascii="Calibri" w:hAnsi="Calibri"/>
          <w:color w:val="9900CC"/>
          <w:sz w:val="36"/>
          <w:szCs w:val="36"/>
        </w:rPr>
        <w:t xml:space="preserve">dell’Esercizio finanziario </w:t>
      </w:r>
      <w:r>
        <w:rPr>
          <w:rFonts w:ascii="Calibri-Bold" w:hAnsi="Calibri-Bold"/>
          <w:b/>
          <w:bCs/>
          <w:color w:val="9900CC"/>
          <w:sz w:val="36"/>
          <w:szCs w:val="36"/>
        </w:rPr>
        <w:t>2020</w:t>
      </w:r>
    </w:p>
    <w:p w14:paraId="4B94D5A5" w14:textId="77777777" w:rsidR="002760E2" w:rsidRDefault="002760E2">
      <w:pPr>
        <w:suppressAutoHyphens w:val="0"/>
        <w:autoSpaceDE w:val="0"/>
        <w:autoSpaceDN w:val="0"/>
        <w:adjustRightInd w:val="0"/>
        <w:rPr>
          <w:color w:val="660066"/>
        </w:rPr>
      </w:pPr>
    </w:p>
    <w:p w14:paraId="3DEEC669" w14:textId="77777777" w:rsidR="002760E2" w:rsidRDefault="002760E2">
      <w:pPr>
        <w:suppressAutoHyphens w:val="0"/>
        <w:autoSpaceDE w:val="0"/>
        <w:autoSpaceDN w:val="0"/>
        <w:adjustRightInd w:val="0"/>
        <w:rPr>
          <w:rFonts w:ascii="Calibri-Bold" w:hAnsi="Calibri-Bold"/>
          <w:b/>
          <w:bCs/>
          <w:color w:val="660066"/>
          <w:sz w:val="36"/>
          <w:szCs w:val="36"/>
        </w:rPr>
      </w:pPr>
    </w:p>
    <w:p w14:paraId="3656B9AB" w14:textId="77777777" w:rsidR="002760E2" w:rsidRDefault="002760E2">
      <w:pPr>
        <w:suppressAutoHyphens w:val="0"/>
        <w:autoSpaceDE w:val="0"/>
        <w:autoSpaceDN w:val="0"/>
        <w:adjustRightInd w:val="0"/>
        <w:rPr>
          <w:rFonts w:ascii="Calibri-Bold" w:hAnsi="Calibri-Bold"/>
          <w:b/>
          <w:bCs/>
          <w:color w:val="810000"/>
          <w:sz w:val="36"/>
          <w:szCs w:val="36"/>
        </w:rPr>
      </w:pPr>
    </w:p>
    <w:p w14:paraId="45FB0818" w14:textId="77777777" w:rsidR="002760E2" w:rsidRDefault="002760E2">
      <w:pPr>
        <w:suppressAutoHyphens w:val="0"/>
        <w:autoSpaceDE w:val="0"/>
        <w:autoSpaceDN w:val="0"/>
        <w:adjustRightInd w:val="0"/>
        <w:rPr>
          <w:rFonts w:ascii="Calibri-Bold" w:hAnsi="Calibri-Bold"/>
          <w:b/>
          <w:bCs/>
          <w:color w:val="810000"/>
          <w:sz w:val="36"/>
          <w:szCs w:val="36"/>
        </w:rPr>
      </w:pPr>
    </w:p>
    <w:p w14:paraId="049F31CB" w14:textId="77777777" w:rsidR="002760E2" w:rsidRDefault="002760E2">
      <w:pPr>
        <w:suppressAutoHyphens w:val="0"/>
        <w:autoSpaceDE w:val="0"/>
        <w:autoSpaceDN w:val="0"/>
        <w:adjustRightInd w:val="0"/>
        <w:rPr>
          <w:rFonts w:ascii="Calibri-Bold" w:hAnsi="Calibri-Bold"/>
          <w:b/>
          <w:bCs/>
          <w:color w:val="810000"/>
          <w:sz w:val="36"/>
          <w:szCs w:val="36"/>
        </w:rPr>
      </w:pPr>
    </w:p>
    <w:p w14:paraId="53128261" w14:textId="77777777" w:rsidR="002760E2" w:rsidRDefault="002760E2">
      <w:pPr>
        <w:suppressAutoHyphens w:val="0"/>
        <w:autoSpaceDE w:val="0"/>
        <w:autoSpaceDN w:val="0"/>
        <w:adjustRightInd w:val="0"/>
        <w:rPr>
          <w:rFonts w:ascii="Calibri-Bold" w:hAnsi="Calibri-Bold"/>
          <w:b/>
          <w:bCs/>
          <w:color w:val="810000"/>
          <w:sz w:val="36"/>
          <w:szCs w:val="36"/>
        </w:rPr>
      </w:pPr>
    </w:p>
    <w:p w14:paraId="62486C05" w14:textId="77777777" w:rsidR="002760E2" w:rsidRDefault="002760E2">
      <w:pPr>
        <w:suppressAutoHyphens w:val="0"/>
        <w:autoSpaceDE w:val="0"/>
        <w:autoSpaceDN w:val="0"/>
        <w:adjustRightInd w:val="0"/>
        <w:rPr>
          <w:rFonts w:ascii="Calibri-Bold" w:hAnsi="Calibri-Bold"/>
          <w:b/>
          <w:bCs/>
          <w:color w:val="810000"/>
          <w:sz w:val="36"/>
          <w:szCs w:val="36"/>
        </w:rPr>
      </w:pPr>
      <w:bookmarkStart w:id="1" w:name="OLE_LINK3"/>
    </w:p>
    <w:p w14:paraId="4101652C" w14:textId="0AF6D1CC" w:rsidR="002760E2" w:rsidRDefault="002760E2">
      <w:pPr>
        <w:suppressAutoHyphens w:val="0"/>
        <w:autoSpaceDE w:val="0"/>
        <w:autoSpaceDN w:val="0"/>
        <w:adjustRightInd w:val="0"/>
        <w:rPr>
          <w:rFonts w:ascii="Calibri-Bold" w:hAnsi="Calibri-Bold"/>
          <w:b/>
          <w:bCs/>
          <w:color w:val="810000"/>
          <w:sz w:val="36"/>
          <w:szCs w:val="36"/>
        </w:rPr>
      </w:pPr>
    </w:p>
    <w:p w14:paraId="39DB4518" w14:textId="2BF67639" w:rsidR="00105954" w:rsidRDefault="00105954">
      <w:pPr>
        <w:suppressAutoHyphens w:val="0"/>
        <w:autoSpaceDE w:val="0"/>
        <w:autoSpaceDN w:val="0"/>
        <w:adjustRightInd w:val="0"/>
        <w:rPr>
          <w:rFonts w:ascii="Calibri-Bold" w:hAnsi="Calibri-Bold"/>
          <w:b/>
          <w:bCs/>
          <w:color w:val="810000"/>
          <w:sz w:val="36"/>
          <w:szCs w:val="36"/>
        </w:rPr>
      </w:pPr>
    </w:p>
    <w:p w14:paraId="29222DA5" w14:textId="1F3DCA9E" w:rsidR="00105954" w:rsidRDefault="00105954">
      <w:pPr>
        <w:suppressAutoHyphens w:val="0"/>
        <w:autoSpaceDE w:val="0"/>
        <w:autoSpaceDN w:val="0"/>
        <w:adjustRightInd w:val="0"/>
        <w:rPr>
          <w:rFonts w:ascii="Calibri-Bold" w:hAnsi="Calibri-Bold"/>
          <w:b/>
          <w:bCs/>
          <w:color w:val="810000"/>
          <w:sz w:val="36"/>
          <w:szCs w:val="36"/>
        </w:rPr>
      </w:pPr>
    </w:p>
    <w:p w14:paraId="2092C14E" w14:textId="390E7FC3" w:rsidR="00105954" w:rsidRDefault="00105954">
      <w:pPr>
        <w:suppressAutoHyphens w:val="0"/>
        <w:autoSpaceDE w:val="0"/>
        <w:autoSpaceDN w:val="0"/>
        <w:adjustRightInd w:val="0"/>
        <w:rPr>
          <w:rFonts w:ascii="Calibri-Bold" w:hAnsi="Calibri-Bold"/>
          <w:b/>
          <w:bCs/>
          <w:color w:val="810000"/>
          <w:sz w:val="36"/>
          <w:szCs w:val="36"/>
        </w:rPr>
      </w:pPr>
    </w:p>
    <w:p w14:paraId="7C483F0B" w14:textId="7AA775B7" w:rsidR="00105954" w:rsidRDefault="00105954">
      <w:pPr>
        <w:suppressAutoHyphens w:val="0"/>
        <w:autoSpaceDE w:val="0"/>
        <w:autoSpaceDN w:val="0"/>
        <w:adjustRightInd w:val="0"/>
        <w:rPr>
          <w:rFonts w:ascii="Calibri-Bold" w:hAnsi="Calibri-Bold"/>
          <w:b/>
          <w:bCs/>
          <w:color w:val="810000"/>
          <w:sz w:val="36"/>
          <w:szCs w:val="36"/>
        </w:rPr>
      </w:pPr>
    </w:p>
    <w:p w14:paraId="055BDCE7" w14:textId="3036414B" w:rsidR="00105954" w:rsidRDefault="00105954">
      <w:pPr>
        <w:suppressAutoHyphens w:val="0"/>
        <w:autoSpaceDE w:val="0"/>
        <w:autoSpaceDN w:val="0"/>
        <w:adjustRightInd w:val="0"/>
        <w:rPr>
          <w:rFonts w:ascii="Calibri-Bold" w:hAnsi="Calibri-Bold"/>
          <w:b/>
          <w:bCs/>
          <w:color w:val="810000"/>
          <w:sz w:val="36"/>
          <w:szCs w:val="36"/>
        </w:rPr>
      </w:pPr>
    </w:p>
    <w:p w14:paraId="2C7396A4" w14:textId="6966D47D" w:rsidR="00105954" w:rsidRDefault="00105954">
      <w:pPr>
        <w:suppressAutoHyphens w:val="0"/>
        <w:autoSpaceDE w:val="0"/>
        <w:autoSpaceDN w:val="0"/>
        <w:adjustRightInd w:val="0"/>
        <w:rPr>
          <w:rFonts w:ascii="Calibri-Bold" w:hAnsi="Calibri-Bold"/>
          <w:b/>
          <w:bCs/>
          <w:color w:val="810000"/>
          <w:sz w:val="36"/>
          <w:szCs w:val="36"/>
        </w:rPr>
      </w:pPr>
    </w:p>
    <w:p w14:paraId="28F2A11E" w14:textId="77777777" w:rsidR="00105954" w:rsidRDefault="00105954">
      <w:pPr>
        <w:suppressAutoHyphens w:val="0"/>
        <w:autoSpaceDE w:val="0"/>
        <w:autoSpaceDN w:val="0"/>
        <w:adjustRightInd w:val="0"/>
        <w:rPr>
          <w:rFonts w:ascii="Calibri-Bold" w:hAnsi="Calibri-Bold"/>
          <w:b/>
          <w:bCs/>
          <w:color w:val="810000"/>
          <w:sz w:val="36"/>
          <w:szCs w:val="36"/>
        </w:rPr>
      </w:pPr>
    </w:p>
    <w:p w14:paraId="49172D77"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Permessa </w:t>
      </w:r>
    </w:p>
    <w:bookmarkEnd w:id="1"/>
    <w:p w14:paraId="4B99056E"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p>
    <w:p w14:paraId="33C98C95"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Dati gestionali </w:t>
      </w:r>
    </w:p>
    <w:p w14:paraId="1299C43A"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p>
    <w:p w14:paraId="33284513"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I volont</w:t>
      </w:r>
      <w:bookmarkStart w:id="2" w:name="OLE_LINK4"/>
      <w:r w:rsidRPr="0050098A">
        <w:rPr>
          <w:rFonts w:asciiTheme="minorHAnsi" w:hAnsiTheme="minorHAnsi" w:cstheme="minorHAnsi"/>
          <w:b/>
          <w:bCs/>
          <w:i/>
          <w:iCs/>
          <w:color w:val="7030A0"/>
          <w:sz w:val="32"/>
          <w:szCs w:val="32"/>
        </w:rPr>
        <w:t>ari e la gestione amministrativa</w:t>
      </w:r>
    </w:p>
    <w:p w14:paraId="4DDBEF00"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p>
    <w:p w14:paraId="20005514" w14:textId="378B07B4" w:rsidR="002F3E4C" w:rsidRPr="0050098A" w:rsidRDefault="002760E2">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Rapporti con le altre Strutture Regionali e la Regione</w:t>
      </w:r>
      <w:r w:rsidR="00B80FAF" w:rsidRPr="0050098A">
        <w:rPr>
          <w:rFonts w:asciiTheme="minorHAnsi" w:hAnsiTheme="minorHAnsi" w:cstheme="minorHAnsi"/>
          <w:b/>
          <w:bCs/>
          <w:i/>
          <w:iCs/>
          <w:color w:val="7030A0"/>
          <w:sz w:val="32"/>
          <w:szCs w:val="32"/>
        </w:rPr>
        <w:t xml:space="preserve"> </w:t>
      </w:r>
      <w:r w:rsidRPr="0050098A">
        <w:rPr>
          <w:rFonts w:asciiTheme="minorHAnsi" w:hAnsiTheme="minorHAnsi" w:cstheme="minorHAnsi"/>
          <w:b/>
          <w:bCs/>
          <w:i/>
          <w:iCs/>
          <w:color w:val="7030A0"/>
          <w:sz w:val="32"/>
          <w:szCs w:val="32"/>
        </w:rPr>
        <w:t>Emilia</w:t>
      </w:r>
      <w:r w:rsidR="004E729B" w:rsidRPr="0050098A">
        <w:rPr>
          <w:rFonts w:asciiTheme="minorHAnsi" w:hAnsiTheme="minorHAnsi" w:cstheme="minorHAnsi"/>
          <w:b/>
          <w:bCs/>
          <w:i/>
          <w:iCs/>
          <w:color w:val="7030A0"/>
          <w:sz w:val="32"/>
          <w:szCs w:val="32"/>
        </w:rPr>
        <w:t xml:space="preserve"> </w:t>
      </w:r>
      <w:r w:rsidRPr="0050098A">
        <w:rPr>
          <w:rFonts w:asciiTheme="minorHAnsi" w:hAnsiTheme="minorHAnsi" w:cstheme="minorHAnsi"/>
          <w:b/>
          <w:bCs/>
          <w:i/>
          <w:iCs/>
          <w:color w:val="7030A0"/>
          <w:sz w:val="32"/>
          <w:szCs w:val="32"/>
        </w:rPr>
        <w:t>Romagna</w:t>
      </w:r>
    </w:p>
    <w:p w14:paraId="6BB35E61" w14:textId="5B388ED8" w:rsidR="001067C5" w:rsidRPr="0050098A" w:rsidRDefault="001067C5">
      <w:pPr>
        <w:suppressAutoHyphens w:val="0"/>
        <w:autoSpaceDE w:val="0"/>
        <w:autoSpaceDN w:val="0"/>
        <w:adjustRightInd w:val="0"/>
        <w:jc w:val="both"/>
        <w:rPr>
          <w:rFonts w:asciiTheme="minorHAnsi" w:hAnsiTheme="minorHAnsi" w:cstheme="minorHAnsi"/>
          <w:b/>
          <w:bCs/>
          <w:i/>
          <w:iCs/>
          <w:color w:val="7030A0"/>
          <w:sz w:val="32"/>
          <w:szCs w:val="32"/>
        </w:rPr>
      </w:pPr>
    </w:p>
    <w:p w14:paraId="23CCEBFB" w14:textId="4A4A6044" w:rsidR="001067C5" w:rsidRPr="0050098A" w:rsidRDefault="001067C5">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Nuova sede </w:t>
      </w:r>
      <w:r w:rsidR="00E15478" w:rsidRPr="0050098A">
        <w:rPr>
          <w:rFonts w:asciiTheme="minorHAnsi" w:hAnsiTheme="minorHAnsi" w:cstheme="minorHAnsi"/>
          <w:b/>
          <w:bCs/>
          <w:i/>
          <w:iCs/>
          <w:color w:val="7030A0"/>
          <w:sz w:val="32"/>
          <w:szCs w:val="32"/>
        </w:rPr>
        <w:t xml:space="preserve">dell’Associazione Insieme per l’Hospice e della Fondazione Casa di Iris </w:t>
      </w:r>
    </w:p>
    <w:p w14:paraId="225BF256" w14:textId="30D4B738" w:rsidR="00E15478" w:rsidRPr="0050098A" w:rsidRDefault="00E15478">
      <w:pPr>
        <w:suppressAutoHyphens w:val="0"/>
        <w:autoSpaceDE w:val="0"/>
        <w:autoSpaceDN w:val="0"/>
        <w:adjustRightInd w:val="0"/>
        <w:jc w:val="both"/>
        <w:rPr>
          <w:rFonts w:asciiTheme="minorHAnsi" w:hAnsiTheme="minorHAnsi" w:cstheme="minorHAnsi"/>
          <w:b/>
          <w:bCs/>
          <w:i/>
          <w:iCs/>
          <w:color w:val="7030A0"/>
          <w:sz w:val="32"/>
          <w:szCs w:val="32"/>
        </w:rPr>
      </w:pPr>
    </w:p>
    <w:p w14:paraId="6B85BF2D" w14:textId="21601D52" w:rsidR="000D324F" w:rsidRPr="0050098A" w:rsidRDefault="002107C1">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Ampliamento di due posti </w:t>
      </w:r>
      <w:r w:rsidR="001D4DB5" w:rsidRPr="0050098A">
        <w:rPr>
          <w:rFonts w:asciiTheme="minorHAnsi" w:hAnsiTheme="minorHAnsi" w:cstheme="minorHAnsi"/>
          <w:b/>
          <w:bCs/>
          <w:i/>
          <w:iCs/>
          <w:color w:val="7030A0"/>
          <w:sz w:val="32"/>
          <w:szCs w:val="32"/>
        </w:rPr>
        <w:t xml:space="preserve">letto de La Casa di Iris </w:t>
      </w:r>
    </w:p>
    <w:p w14:paraId="3461D779" w14:textId="35F9695D" w:rsidR="002760E2" w:rsidRPr="0050098A" w:rsidRDefault="002760E2" w:rsidP="00DB3150">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 </w:t>
      </w:r>
      <w:bookmarkEnd w:id="2"/>
    </w:p>
    <w:p w14:paraId="0DFFAD05"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Dati finanziari:</w:t>
      </w:r>
    </w:p>
    <w:p w14:paraId="4778C886" w14:textId="77777777" w:rsidR="00DB3150" w:rsidRPr="0050098A" w:rsidRDefault="00DB3150" w:rsidP="00DB3150">
      <w:pPr>
        <w:suppressAutoHyphens w:val="0"/>
        <w:autoSpaceDE w:val="0"/>
        <w:autoSpaceDN w:val="0"/>
        <w:adjustRightInd w:val="0"/>
        <w:rPr>
          <w:rFonts w:asciiTheme="minorHAnsi" w:hAnsiTheme="minorHAnsi" w:cstheme="minorHAnsi"/>
          <w:b/>
          <w:bCs/>
          <w:i/>
          <w:iCs/>
          <w:color w:val="7030A0"/>
          <w:sz w:val="32"/>
          <w:szCs w:val="32"/>
        </w:rPr>
      </w:pPr>
    </w:p>
    <w:p w14:paraId="6BD923AD" w14:textId="77777777" w:rsidR="00DB3150" w:rsidRPr="0050098A" w:rsidRDefault="00DB3150" w:rsidP="00DB3150">
      <w:pPr>
        <w:suppressAutoHyphens w:val="0"/>
        <w:autoSpaceDE w:val="0"/>
        <w:autoSpaceDN w:val="0"/>
        <w:adjustRightInd w:val="0"/>
        <w:rPr>
          <w:rFonts w:asciiTheme="minorHAnsi" w:hAnsiTheme="minorHAnsi" w:cstheme="minorHAnsi"/>
          <w:b/>
          <w:bCs/>
          <w:i/>
          <w:iCs/>
          <w:color w:val="7030A0"/>
          <w:sz w:val="32"/>
          <w:szCs w:val="32"/>
        </w:rPr>
      </w:pPr>
      <w:bookmarkStart w:id="3" w:name="_Hlk71541131"/>
      <w:r w:rsidRPr="0050098A">
        <w:rPr>
          <w:rFonts w:asciiTheme="minorHAnsi" w:hAnsiTheme="minorHAnsi" w:cstheme="minorHAnsi"/>
          <w:b/>
          <w:bCs/>
          <w:i/>
          <w:iCs/>
          <w:color w:val="7030A0"/>
          <w:sz w:val="32"/>
          <w:szCs w:val="32"/>
        </w:rPr>
        <w:t>Estinzione del debito di cui all’accordo siglato nel gennaio 2017</w:t>
      </w:r>
    </w:p>
    <w:bookmarkEnd w:id="3"/>
    <w:p w14:paraId="043AA6FA" w14:textId="77777777" w:rsidR="00DB3150" w:rsidRPr="0050098A" w:rsidRDefault="00DB3150" w:rsidP="00DB3150">
      <w:pPr>
        <w:suppressAutoHyphens w:val="0"/>
        <w:autoSpaceDE w:val="0"/>
        <w:autoSpaceDN w:val="0"/>
        <w:adjustRightInd w:val="0"/>
        <w:rPr>
          <w:rFonts w:asciiTheme="minorHAnsi" w:hAnsiTheme="minorHAnsi" w:cstheme="minorHAnsi"/>
          <w:b/>
          <w:bCs/>
          <w:i/>
          <w:iCs/>
          <w:color w:val="7030A0"/>
          <w:sz w:val="32"/>
          <w:szCs w:val="32"/>
        </w:rPr>
      </w:pPr>
    </w:p>
    <w:p w14:paraId="59247380" w14:textId="77777777" w:rsidR="00DB3150" w:rsidRPr="0050098A" w:rsidRDefault="00DB3150" w:rsidP="00DB3150">
      <w:pPr>
        <w:suppressAutoHyphens w:val="0"/>
        <w:autoSpaceDE w:val="0"/>
        <w:autoSpaceDN w:val="0"/>
        <w:adjustRightInd w:val="0"/>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Conclusioni</w:t>
      </w:r>
    </w:p>
    <w:p w14:paraId="666FD58E" w14:textId="77777777" w:rsidR="00DB3150" w:rsidRPr="0050098A" w:rsidRDefault="00DB3150" w:rsidP="00DB3150">
      <w:pPr>
        <w:suppressAutoHyphens w:val="0"/>
        <w:autoSpaceDE w:val="0"/>
        <w:autoSpaceDN w:val="0"/>
        <w:adjustRightInd w:val="0"/>
        <w:rPr>
          <w:rFonts w:ascii="Calibri-Bold" w:hAnsi="Calibri-Bold"/>
          <w:b/>
          <w:bCs/>
          <w:color w:val="7030A0"/>
          <w:sz w:val="36"/>
          <w:szCs w:val="36"/>
        </w:rPr>
      </w:pPr>
    </w:p>
    <w:p w14:paraId="71BA47D2" w14:textId="416BC43F" w:rsidR="002760E2" w:rsidRPr="0050098A" w:rsidRDefault="002760E2">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 xml:space="preserve">Rendiconto Finanziario Associazione Insieme per </w:t>
      </w:r>
      <w:proofErr w:type="gramStart"/>
      <w:r w:rsidRPr="0050098A">
        <w:rPr>
          <w:rFonts w:asciiTheme="minorHAnsi" w:hAnsiTheme="minorHAnsi" w:cstheme="minorHAnsi"/>
          <w:b/>
          <w:bCs/>
          <w:i/>
          <w:iCs/>
          <w:color w:val="7030A0"/>
          <w:sz w:val="32"/>
          <w:szCs w:val="32"/>
        </w:rPr>
        <w:t>l’Hospice  (</w:t>
      </w:r>
      <w:proofErr w:type="gramEnd"/>
      <w:r w:rsidRPr="0050098A">
        <w:rPr>
          <w:rFonts w:asciiTheme="minorHAnsi" w:hAnsiTheme="minorHAnsi" w:cstheme="minorHAnsi"/>
          <w:b/>
          <w:bCs/>
          <w:i/>
          <w:iCs/>
          <w:color w:val="7030A0"/>
          <w:sz w:val="32"/>
          <w:szCs w:val="32"/>
        </w:rPr>
        <w:t xml:space="preserve">allegato </w:t>
      </w:r>
      <w:r w:rsidR="00F44098">
        <w:rPr>
          <w:rFonts w:asciiTheme="minorHAnsi" w:hAnsiTheme="minorHAnsi" w:cstheme="minorHAnsi"/>
          <w:b/>
          <w:bCs/>
          <w:i/>
          <w:iCs/>
          <w:color w:val="7030A0"/>
          <w:sz w:val="32"/>
          <w:szCs w:val="32"/>
        </w:rPr>
        <w:t>tabella</w:t>
      </w:r>
      <w:r w:rsidR="00A8103B" w:rsidRPr="0050098A">
        <w:rPr>
          <w:rFonts w:asciiTheme="minorHAnsi" w:hAnsiTheme="minorHAnsi" w:cstheme="minorHAnsi"/>
          <w:b/>
          <w:bCs/>
          <w:i/>
          <w:iCs/>
          <w:color w:val="7030A0"/>
          <w:sz w:val="32"/>
          <w:szCs w:val="32"/>
        </w:rPr>
        <w:t>1</w:t>
      </w:r>
      <w:r w:rsidRPr="0050098A">
        <w:rPr>
          <w:rFonts w:asciiTheme="minorHAnsi" w:hAnsiTheme="minorHAnsi" w:cstheme="minorHAnsi"/>
          <w:b/>
          <w:bCs/>
          <w:i/>
          <w:iCs/>
          <w:color w:val="7030A0"/>
          <w:sz w:val="32"/>
          <w:szCs w:val="32"/>
        </w:rPr>
        <w:t>)</w:t>
      </w:r>
    </w:p>
    <w:p w14:paraId="0FB78278"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p>
    <w:p w14:paraId="2176FCC4" w14:textId="2B64AD5A" w:rsidR="002760E2" w:rsidRPr="0050098A" w:rsidRDefault="002760E2">
      <w:pPr>
        <w:suppressAutoHyphens w:val="0"/>
        <w:autoSpaceDE w:val="0"/>
        <w:autoSpaceDN w:val="0"/>
        <w:adjustRightInd w:val="0"/>
        <w:jc w:val="both"/>
        <w:rPr>
          <w:rFonts w:asciiTheme="minorHAnsi" w:hAnsiTheme="minorHAnsi" w:cstheme="minorHAnsi"/>
          <w:b/>
          <w:bCs/>
          <w:i/>
          <w:iCs/>
          <w:color w:val="7030A0"/>
          <w:sz w:val="32"/>
          <w:szCs w:val="32"/>
        </w:rPr>
      </w:pPr>
      <w:r w:rsidRPr="0050098A">
        <w:rPr>
          <w:rFonts w:asciiTheme="minorHAnsi" w:hAnsiTheme="minorHAnsi" w:cstheme="minorHAnsi"/>
          <w:b/>
          <w:bCs/>
          <w:i/>
          <w:iCs/>
          <w:color w:val="7030A0"/>
          <w:sz w:val="32"/>
          <w:szCs w:val="32"/>
        </w:rPr>
        <w:t>Rendiconto Finanziario Fondazione Casa di Iris (allegato</w:t>
      </w:r>
      <w:r w:rsidR="003503FF">
        <w:rPr>
          <w:rFonts w:asciiTheme="minorHAnsi" w:hAnsiTheme="minorHAnsi" w:cstheme="minorHAnsi"/>
          <w:b/>
          <w:bCs/>
          <w:i/>
          <w:iCs/>
          <w:color w:val="7030A0"/>
          <w:sz w:val="32"/>
          <w:szCs w:val="32"/>
        </w:rPr>
        <w:t xml:space="preserve"> </w:t>
      </w:r>
      <w:proofErr w:type="gramStart"/>
      <w:r w:rsidR="003503FF">
        <w:rPr>
          <w:rFonts w:asciiTheme="minorHAnsi" w:hAnsiTheme="minorHAnsi" w:cstheme="minorHAnsi"/>
          <w:b/>
          <w:bCs/>
          <w:i/>
          <w:iCs/>
          <w:color w:val="7030A0"/>
          <w:sz w:val="32"/>
          <w:szCs w:val="32"/>
        </w:rPr>
        <w:t xml:space="preserve">tabella </w:t>
      </w:r>
      <w:r w:rsidRPr="0050098A">
        <w:rPr>
          <w:rFonts w:asciiTheme="minorHAnsi" w:hAnsiTheme="minorHAnsi" w:cstheme="minorHAnsi"/>
          <w:b/>
          <w:bCs/>
          <w:i/>
          <w:iCs/>
          <w:color w:val="7030A0"/>
          <w:sz w:val="32"/>
          <w:szCs w:val="32"/>
        </w:rPr>
        <w:t xml:space="preserve"> </w:t>
      </w:r>
      <w:r w:rsidR="00A8103B" w:rsidRPr="0050098A">
        <w:rPr>
          <w:rFonts w:asciiTheme="minorHAnsi" w:hAnsiTheme="minorHAnsi" w:cstheme="minorHAnsi"/>
          <w:b/>
          <w:bCs/>
          <w:i/>
          <w:iCs/>
          <w:color w:val="7030A0"/>
          <w:sz w:val="32"/>
          <w:szCs w:val="32"/>
        </w:rPr>
        <w:t>2</w:t>
      </w:r>
      <w:proofErr w:type="gramEnd"/>
      <w:r w:rsidR="000C00E6" w:rsidRPr="0050098A">
        <w:rPr>
          <w:rFonts w:asciiTheme="minorHAnsi" w:hAnsiTheme="minorHAnsi" w:cstheme="minorHAnsi"/>
          <w:b/>
          <w:bCs/>
          <w:i/>
          <w:iCs/>
          <w:color w:val="7030A0"/>
          <w:sz w:val="32"/>
          <w:szCs w:val="32"/>
        </w:rPr>
        <w:t>)</w:t>
      </w:r>
    </w:p>
    <w:p w14:paraId="1FC39945" w14:textId="77777777" w:rsidR="002760E2" w:rsidRPr="0050098A" w:rsidRDefault="002760E2">
      <w:pPr>
        <w:suppressAutoHyphens w:val="0"/>
        <w:autoSpaceDE w:val="0"/>
        <w:autoSpaceDN w:val="0"/>
        <w:adjustRightInd w:val="0"/>
        <w:rPr>
          <w:rFonts w:asciiTheme="minorHAnsi" w:hAnsiTheme="minorHAnsi" w:cstheme="minorHAnsi"/>
          <w:b/>
          <w:bCs/>
          <w:i/>
          <w:iCs/>
          <w:color w:val="7030A0"/>
          <w:sz w:val="32"/>
          <w:szCs w:val="32"/>
        </w:rPr>
      </w:pPr>
    </w:p>
    <w:p w14:paraId="62EBF3C5" w14:textId="77777777" w:rsidR="002760E2" w:rsidRDefault="002760E2">
      <w:pPr>
        <w:suppressAutoHyphens w:val="0"/>
        <w:autoSpaceDE w:val="0"/>
        <w:autoSpaceDN w:val="0"/>
        <w:adjustRightInd w:val="0"/>
        <w:rPr>
          <w:rFonts w:ascii="Calibri-Bold" w:hAnsi="Calibri-Bold"/>
          <w:b/>
          <w:bCs/>
          <w:color w:val="810000"/>
          <w:sz w:val="36"/>
          <w:szCs w:val="36"/>
        </w:rPr>
      </w:pPr>
    </w:p>
    <w:p w14:paraId="6D98A12B" w14:textId="77777777" w:rsidR="002760E2" w:rsidRDefault="002760E2">
      <w:pPr>
        <w:suppressAutoHyphens w:val="0"/>
        <w:autoSpaceDE w:val="0"/>
        <w:autoSpaceDN w:val="0"/>
        <w:adjustRightInd w:val="0"/>
        <w:rPr>
          <w:rFonts w:ascii="Calibri-Bold" w:hAnsi="Calibri-Bold"/>
          <w:b/>
          <w:bCs/>
          <w:color w:val="810000"/>
          <w:sz w:val="36"/>
          <w:szCs w:val="36"/>
        </w:rPr>
      </w:pPr>
    </w:p>
    <w:p w14:paraId="2946DB82" w14:textId="77777777" w:rsidR="002760E2" w:rsidRDefault="002760E2">
      <w:pPr>
        <w:suppressAutoHyphens w:val="0"/>
        <w:autoSpaceDE w:val="0"/>
        <w:autoSpaceDN w:val="0"/>
        <w:adjustRightInd w:val="0"/>
        <w:rPr>
          <w:rFonts w:ascii="Calibri-Bold" w:hAnsi="Calibri-Bold"/>
          <w:b/>
          <w:bCs/>
          <w:color w:val="810000"/>
          <w:sz w:val="36"/>
          <w:szCs w:val="36"/>
        </w:rPr>
      </w:pPr>
    </w:p>
    <w:p w14:paraId="5997CC1D" w14:textId="77777777" w:rsidR="002760E2" w:rsidRDefault="002760E2">
      <w:pPr>
        <w:suppressAutoHyphens w:val="0"/>
        <w:autoSpaceDE w:val="0"/>
        <w:autoSpaceDN w:val="0"/>
        <w:adjustRightInd w:val="0"/>
        <w:rPr>
          <w:rFonts w:ascii="Calibri-Bold" w:hAnsi="Calibri-Bold"/>
          <w:b/>
          <w:bCs/>
          <w:color w:val="810000"/>
          <w:sz w:val="36"/>
          <w:szCs w:val="36"/>
        </w:rPr>
      </w:pPr>
    </w:p>
    <w:p w14:paraId="01B56968" w14:textId="2F47BD18" w:rsidR="7E61FB6E" w:rsidRDefault="7E61FB6E" w:rsidP="7E61FB6E">
      <w:pPr>
        <w:rPr>
          <w:rFonts w:ascii="Calibri-Bold" w:hAnsi="Calibri-Bold"/>
          <w:b/>
          <w:bCs/>
          <w:color w:val="810000"/>
          <w:sz w:val="36"/>
          <w:szCs w:val="36"/>
        </w:rPr>
      </w:pPr>
    </w:p>
    <w:p w14:paraId="572910F6" w14:textId="77777777" w:rsidR="002760E2" w:rsidRPr="00DD0A9E" w:rsidRDefault="002760E2">
      <w:pPr>
        <w:suppressAutoHyphens w:val="0"/>
        <w:autoSpaceDE w:val="0"/>
        <w:autoSpaceDN w:val="0"/>
        <w:adjustRightInd w:val="0"/>
        <w:jc w:val="center"/>
        <w:rPr>
          <w:rFonts w:ascii="Calibri-Bold" w:hAnsi="Calibri-Bold"/>
          <w:b/>
          <w:bCs/>
          <w:color w:val="7030A0"/>
          <w:sz w:val="44"/>
          <w:szCs w:val="36"/>
        </w:rPr>
      </w:pPr>
      <w:r w:rsidRPr="00DD0A9E">
        <w:rPr>
          <w:rFonts w:ascii="Calibri-Bold" w:hAnsi="Calibri-Bold"/>
          <w:b/>
          <w:bCs/>
          <w:color w:val="7030A0"/>
          <w:sz w:val="44"/>
          <w:szCs w:val="36"/>
        </w:rPr>
        <w:t>Permessa</w:t>
      </w:r>
    </w:p>
    <w:p w14:paraId="110FFD37" w14:textId="77777777" w:rsidR="002760E2" w:rsidRDefault="002760E2">
      <w:pPr>
        <w:pStyle w:val="Corpodeltesto2"/>
        <w:spacing w:line="480" w:lineRule="auto"/>
      </w:pPr>
    </w:p>
    <w:p w14:paraId="16698D57" w14:textId="75BFB3D7" w:rsidR="002760E2" w:rsidRDefault="00A74B46">
      <w:pPr>
        <w:pStyle w:val="Corpodeltesto2"/>
        <w:spacing w:line="480" w:lineRule="auto"/>
      </w:pPr>
      <w:r>
        <w:t>L</w:t>
      </w:r>
      <w:r w:rsidR="002760E2">
        <w:t>a presente relazione</w:t>
      </w:r>
      <w:r>
        <w:t>, oltre a dettagliare i dati contabili e i dati relativi all’attività dell’Associazione Insieme per l’Hospice e della Fondazione Casa di Iris nell’anno 2020,</w:t>
      </w:r>
      <w:r w:rsidR="002760E2">
        <w:t xml:space="preserve"> evidenzia in modo sintetico i dati gestionali ed organizzativi che hanno caratterizzato </w:t>
      </w:r>
      <w:r w:rsidR="002A6C5F">
        <w:t xml:space="preserve">il servizio erogato </w:t>
      </w:r>
      <w:r w:rsidR="002760E2">
        <w:t>d</w:t>
      </w:r>
      <w:r w:rsidR="002A6C5F">
        <w:t>a</w:t>
      </w:r>
      <w:r w:rsidR="002760E2">
        <w:t>ll’Hospice.</w:t>
      </w:r>
    </w:p>
    <w:p w14:paraId="5CB8DB07" w14:textId="6A06CF15" w:rsidR="002760E2" w:rsidRDefault="002760E2">
      <w:pPr>
        <w:pStyle w:val="Corpodeltesto2"/>
        <w:spacing w:line="480" w:lineRule="auto"/>
      </w:pPr>
      <w:r>
        <w:t>L’anno</w:t>
      </w:r>
      <w:r w:rsidR="00891904">
        <w:t xml:space="preserve"> 2020</w:t>
      </w:r>
      <w:r>
        <w:t xml:space="preserve"> è stato caratterizzato dalle </w:t>
      </w:r>
      <w:r w:rsidRPr="00891904">
        <w:rPr>
          <w:u w:val="single"/>
        </w:rPr>
        <w:t xml:space="preserve">tre fasi </w:t>
      </w:r>
      <w:r w:rsidR="00F55C42" w:rsidRPr="00891904">
        <w:rPr>
          <w:u w:val="single"/>
        </w:rPr>
        <w:t>pandemiche</w:t>
      </w:r>
      <w:r w:rsidR="00F55C42">
        <w:t xml:space="preserve"> </w:t>
      </w:r>
      <w:r>
        <w:t xml:space="preserve">che hanno condizionato tutta l’attività del Consorzio gestore </w:t>
      </w:r>
      <w:r w:rsidR="00A74B46">
        <w:t>de</w:t>
      </w:r>
      <w:r>
        <w:t>lla struttura, dell’Associazione Insieme per l’</w:t>
      </w:r>
      <w:proofErr w:type="spellStart"/>
      <w:r>
        <w:t>Hospice</w:t>
      </w:r>
      <w:proofErr w:type="spellEnd"/>
      <w:r>
        <w:t xml:space="preserve"> </w:t>
      </w:r>
      <w:proofErr w:type="spellStart"/>
      <w:r>
        <w:t>o.n.l.u.s</w:t>
      </w:r>
      <w:proofErr w:type="spellEnd"/>
      <w:r>
        <w:t xml:space="preserve"> e della Fondazione Casa di Iris sia per quanto riguarda l’attività normalmente svolta all’interno de La Casa di iris sia per quanto riguarda l’attività svolta sul territorio per la raccolta fondi.</w:t>
      </w:r>
    </w:p>
    <w:p w14:paraId="24B2F029" w14:textId="6AF2CB69" w:rsidR="002760E2" w:rsidRDefault="7E61FB6E">
      <w:pPr>
        <w:pStyle w:val="Corpodeltesto2"/>
        <w:spacing w:line="480" w:lineRule="auto"/>
      </w:pPr>
      <w:r>
        <w:t>Il dato confortante che è emerso nell’anno 2020 è sicuramente quello relativo alla conferma del radicamento sul territorio provinciale della struttura “La Casa di Iris” che ha permesso di superare le tre fasi pandemiche con risultati positivi per quanto riguarda la raccolta fondi.</w:t>
      </w:r>
    </w:p>
    <w:p w14:paraId="2B820DCB" w14:textId="1CB52AE2" w:rsidR="002760E2" w:rsidRDefault="002760E2">
      <w:pPr>
        <w:pStyle w:val="Corpodeltesto2"/>
        <w:spacing w:line="480" w:lineRule="auto"/>
      </w:pPr>
      <w:r>
        <w:t>I risultati gestionali ottenuti nell’anno ed illustrati nella prima parte della relazione,</w:t>
      </w:r>
      <w:r w:rsidR="007847F5">
        <w:t xml:space="preserve"> sono </w:t>
      </w:r>
      <w:r>
        <w:t>coerenti con il progetto presentato dall’aggiudicatario in sede di gara d’appalto.</w:t>
      </w:r>
    </w:p>
    <w:p w14:paraId="6EDCF5B8" w14:textId="77777777" w:rsidR="00A47272" w:rsidRDefault="7E61FB6E">
      <w:pPr>
        <w:pStyle w:val="Corpodeltesto2"/>
        <w:spacing w:line="480" w:lineRule="auto"/>
      </w:pPr>
      <w:r>
        <w:t xml:space="preserve">Nell’anno 2020, comunque, sono state poste importanti basi per lo sviluppo di alcuni investimenti futuri che, così come successivamente descritto, consentiranno di unificare nello stesso comparto “La Casa di </w:t>
      </w:r>
    </w:p>
    <w:p w14:paraId="6BB9E253" w14:textId="1BE11CCC" w:rsidR="00A74B46" w:rsidRDefault="7E61FB6E">
      <w:pPr>
        <w:pStyle w:val="Corpodeltesto2"/>
        <w:spacing w:line="480" w:lineRule="auto"/>
      </w:pPr>
      <w:r>
        <w:t>Iris” e la sede dell’Associazione Insieme per l’Hospice e la Fondazione Casa di iris</w:t>
      </w:r>
      <w:r w:rsidR="00F10449">
        <w:t xml:space="preserve"> ed in futuro </w:t>
      </w:r>
      <w:r w:rsidR="003F1D52">
        <w:t>aumentare il numero delle camere</w:t>
      </w:r>
      <w:r w:rsidR="003B0CC5">
        <w:t xml:space="preserve"> </w:t>
      </w:r>
      <w:r w:rsidR="00476B94">
        <w:t xml:space="preserve">della </w:t>
      </w:r>
      <w:proofErr w:type="gramStart"/>
      <w:r w:rsidR="00476B94">
        <w:t xml:space="preserve">struttura </w:t>
      </w:r>
      <w:r w:rsidR="003F1D52">
        <w:t xml:space="preserve"> da</w:t>
      </w:r>
      <w:proofErr w:type="gramEnd"/>
      <w:r w:rsidR="003F1D52">
        <w:t xml:space="preserve"> 16 a 18</w:t>
      </w:r>
      <w:r>
        <w:t>.</w:t>
      </w:r>
    </w:p>
    <w:p w14:paraId="0A77845B" w14:textId="261D55C7" w:rsidR="00790078" w:rsidRDefault="00790078">
      <w:pPr>
        <w:pStyle w:val="Corpodeltesto2"/>
        <w:spacing w:line="480" w:lineRule="auto"/>
      </w:pPr>
    </w:p>
    <w:p w14:paraId="4E70680B" w14:textId="4954430A" w:rsidR="00790078" w:rsidRDefault="00790078">
      <w:pPr>
        <w:pStyle w:val="Corpodeltesto2"/>
        <w:spacing w:line="480" w:lineRule="auto"/>
      </w:pPr>
    </w:p>
    <w:p w14:paraId="409CB6B1" w14:textId="77777777" w:rsidR="00790078" w:rsidRDefault="00790078">
      <w:pPr>
        <w:pStyle w:val="Corpodeltesto2"/>
        <w:spacing w:line="480" w:lineRule="auto"/>
      </w:pPr>
    </w:p>
    <w:p w14:paraId="2F3EDED9" w14:textId="77777777" w:rsidR="007242ED" w:rsidRDefault="007242ED" w:rsidP="007242ED">
      <w:pPr>
        <w:suppressAutoHyphens w:val="0"/>
        <w:autoSpaceDE w:val="0"/>
        <w:autoSpaceDN w:val="0"/>
        <w:adjustRightInd w:val="0"/>
        <w:rPr>
          <w:rFonts w:ascii="Calibri-Bold" w:hAnsi="Calibri-Bold"/>
          <w:b/>
          <w:bCs/>
          <w:color w:val="BE0EA5"/>
          <w:sz w:val="44"/>
          <w:szCs w:val="36"/>
        </w:rPr>
      </w:pPr>
      <w:r>
        <w:rPr>
          <w:rFonts w:ascii="Calibri-Bold" w:hAnsi="Calibri-Bold"/>
          <w:b/>
          <w:bCs/>
          <w:color w:val="BE0EA5"/>
          <w:sz w:val="44"/>
          <w:szCs w:val="36"/>
        </w:rPr>
        <w:t xml:space="preserve">     </w:t>
      </w:r>
    </w:p>
    <w:p w14:paraId="4F0C03CA" w14:textId="77777777" w:rsidR="002C4406" w:rsidRDefault="002C4406" w:rsidP="002C4406">
      <w:pPr>
        <w:suppressAutoHyphens w:val="0"/>
        <w:autoSpaceDE w:val="0"/>
        <w:autoSpaceDN w:val="0"/>
        <w:adjustRightInd w:val="0"/>
        <w:rPr>
          <w:rFonts w:ascii="Calibri-Bold" w:hAnsi="Calibri-Bold"/>
          <w:b/>
          <w:bCs/>
          <w:color w:val="BE0EA5"/>
          <w:sz w:val="44"/>
          <w:szCs w:val="36"/>
        </w:rPr>
      </w:pPr>
    </w:p>
    <w:p w14:paraId="119867A5" w14:textId="36830E44" w:rsidR="00A74B46" w:rsidRPr="00DD0A9E" w:rsidRDefault="002760E2" w:rsidP="002C4406">
      <w:pPr>
        <w:suppressAutoHyphens w:val="0"/>
        <w:autoSpaceDE w:val="0"/>
        <w:autoSpaceDN w:val="0"/>
        <w:adjustRightInd w:val="0"/>
        <w:jc w:val="center"/>
        <w:rPr>
          <w:rFonts w:ascii="Calibri-Bold" w:hAnsi="Calibri-Bold"/>
          <w:b/>
          <w:bCs/>
          <w:color w:val="7030A0"/>
          <w:sz w:val="44"/>
          <w:szCs w:val="36"/>
        </w:rPr>
      </w:pPr>
      <w:r w:rsidRPr="00DD0A9E">
        <w:rPr>
          <w:rFonts w:ascii="Calibri-Bold" w:hAnsi="Calibri-Bold"/>
          <w:b/>
          <w:bCs/>
          <w:color w:val="7030A0"/>
          <w:sz w:val="44"/>
          <w:szCs w:val="36"/>
        </w:rPr>
        <w:t>Dati Ge</w:t>
      </w:r>
      <w:r w:rsidR="007242ED" w:rsidRPr="00DD0A9E">
        <w:rPr>
          <w:rFonts w:ascii="Calibri-Bold" w:hAnsi="Calibri-Bold"/>
          <w:b/>
          <w:bCs/>
          <w:color w:val="7030A0"/>
          <w:sz w:val="44"/>
          <w:szCs w:val="36"/>
        </w:rPr>
        <w:t>s</w:t>
      </w:r>
      <w:r w:rsidRPr="00DD0A9E">
        <w:rPr>
          <w:rFonts w:ascii="Calibri-Bold" w:hAnsi="Calibri-Bold"/>
          <w:b/>
          <w:bCs/>
          <w:color w:val="7030A0"/>
          <w:sz w:val="44"/>
          <w:szCs w:val="36"/>
        </w:rPr>
        <w:t>tionali</w:t>
      </w:r>
    </w:p>
    <w:p w14:paraId="57FDD572" w14:textId="38045734" w:rsidR="002760E2" w:rsidRDefault="00E24A2C" w:rsidP="00E24A2C">
      <w:pPr>
        <w:pStyle w:val="western"/>
        <w:spacing w:line="360" w:lineRule="auto"/>
        <w:rPr>
          <w:rFonts w:ascii="Calibri" w:hAnsi="Calibri"/>
          <w:sz w:val="24"/>
          <w:szCs w:val="24"/>
        </w:rPr>
      </w:pPr>
      <w:r>
        <w:rPr>
          <w:rFonts w:ascii="Calibri" w:hAnsi="Calibri"/>
          <w:sz w:val="24"/>
          <w:szCs w:val="24"/>
        </w:rPr>
        <w:t>T</w:t>
      </w:r>
      <w:r w:rsidR="002760E2">
        <w:rPr>
          <w:rFonts w:ascii="Calibri" w:hAnsi="Calibri"/>
          <w:sz w:val="24"/>
          <w:szCs w:val="24"/>
        </w:rPr>
        <w:t>utta l’attività dell’anno 2020 a partire dal mese di febbraio</w:t>
      </w:r>
      <w:r w:rsidR="0029285D">
        <w:rPr>
          <w:rFonts w:ascii="Calibri" w:hAnsi="Calibri"/>
          <w:sz w:val="24"/>
          <w:szCs w:val="24"/>
        </w:rPr>
        <w:t>,</w:t>
      </w:r>
      <w:r w:rsidR="002760E2">
        <w:rPr>
          <w:rFonts w:ascii="Calibri" w:hAnsi="Calibri"/>
          <w:sz w:val="24"/>
          <w:szCs w:val="24"/>
        </w:rPr>
        <w:t xml:space="preserve"> così come in premessa citato</w:t>
      </w:r>
      <w:r w:rsidR="0029285D">
        <w:rPr>
          <w:rFonts w:ascii="Calibri" w:hAnsi="Calibri"/>
          <w:sz w:val="24"/>
          <w:szCs w:val="24"/>
        </w:rPr>
        <w:t>,</w:t>
      </w:r>
      <w:r w:rsidR="002760E2">
        <w:rPr>
          <w:rFonts w:ascii="Calibri" w:hAnsi="Calibri"/>
          <w:sz w:val="24"/>
          <w:szCs w:val="24"/>
        </w:rPr>
        <w:t xml:space="preserve"> è stata condizionata dalle tre fasi pandemiche. </w:t>
      </w:r>
    </w:p>
    <w:p w14:paraId="145DD2DB" w14:textId="77777777" w:rsidR="007847F5" w:rsidRDefault="007847F5">
      <w:pPr>
        <w:pStyle w:val="western"/>
        <w:spacing w:line="360" w:lineRule="auto"/>
        <w:rPr>
          <w:rFonts w:ascii="Calibri" w:hAnsi="Calibri"/>
          <w:sz w:val="24"/>
          <w:szCs w:val="24"/>
        </w:rPr>
      </w:pPr>
      <w:r>
        <w:rPr>
          <w:rFonts w:ascii="Calibri" w:hAnsi="Calibri"/>
          <w:sz w:val="24"/>
          <w:szCs w:val="24"/>
        </w:rPr>
        <w:t>Fasi superate nel corso dell’anno grazie soprattutto al rigore con il quale la Direzione Sanitaria e tutto il personale ha saputo mettere in atto con protocolli che hanno consentito di contenere all’interno della struttura il diffondersi della malattia</w:t>
      </w:r>
      <w:r w:rsidR="00A74B46">
        <w:rPr>
          <w:rFonts w:ascii="Calibri" w:hAnsi="Calibri"/>
          <w:sz w:val="24"/>
          <w:szCs w:val="24"/>
        </w:rPr>
        <w:t xml:space="preserve"> tra i pazienti</w:t>
      </w:r>
      <w:r w:rsidR="00890125">
        <w:rPr>
          <w:rFonts w:ascii="Calibri" w:hAnsi="Calibri"/>
          <w:sz w:val="24"/>
          <w:szCs w:val="24"/>
        </w:rPr>
        <w:t>, oltre alla rigorosa osservanza</w:t>
      </w:r>
      <w:r w:rsidR="00890125" w:rsidRPr="00890125">
        <w:rPr>
          <w:rFonts w:ascii="Calibri" w:hAnsi="Calibri"/>
          <w:sz w:val="24"/>
          <w:szCs w:val="24"/>
        </w:rPr>
        <w:t xml:space="preserve"> </w:t>
      </w:r>
      <w:r w:rsidR="00890125">
        <w:rPr>
          <w:rFonts w:ascii="Calibri" w:hAnsi="Calibri"/>
          <w:sz w:val="24"/>
          <w:szCs w:val="24"/>
        </w:rPr>
        <w:t>delle disposizioni emanate a livello governativo e regionale ad alla stretta collaborazione con l’Unità di Cure Palliative dell’AUSL con la quale sono state effettuate più riunioni di coordinamento.</w:t>
      </w:r>
    </w:p>
    <w:p w14:paraId="0C559A12" w14:textId="1ED44CCB" w:rsidR="00890125" w:rsidRDefault="000E101F">
      <w:pPr>
        <w:pStyle w:val="western"/>
        <w:spacing w:line="360" w:lineRule="auto"/>
        <w:rPr>
          <w:rFonts w:ascii="Calibri" w:hAnsi="Calibri"/>
          <w:sz w:val="24"/>
          <w:szCs w:val="24"/>
        </w:rPr>
      </w:pPr>
      <w:r>
        <w:rPr>
          <w:rFonts w:ascii="Calibri" w:hAnsi="Calibri"/>
          <w:sz w:val="24"/>
          <w:szCs w:val="24"/>
        </w:rPr>
        <w:t>Durante</w:t>
      </w:r>
      <w:r w:rsidR="00F55C42">
        <w:rPr>
          <w:rFonts w:ascii="Calibri" w:hAnsi="Calibri"/>
          <w:sz w:val="24"/>
          <w:szCs w:val="24"/>
        </w:rPr>
        <w:t xml:space="preserve"> i primi mesi dell’anno, coincidenti con </w:t>
      </w:r>
      <w:r>
        <w:rPr>
          <w:rFonts w:ascii="Calibri" w:hAnsi="Calibri"/>
          <w:sz w:val="24"/>
          <w:szCs w:val="24"/>
        </w:rPr>
        <w:t xml:space="preserve">la </w:t>
      </w:r>
      <w:r w:rsidRPr="00144979">
        <w:rPr>
          <w:rFonts w:ascii="Calibri" w:hAnsi="Calibri"/>
          <w:b/>
          <w:bCs/>
          <w:sz w:val="24"/>
          <w:szCs w:val="24"/>
        </w:rPr>
        <w:t>prima fase pandemica</w:t>
      </w:r>
      <w:r w:rsidR="00F55C42">
        <w:rPr>
          <w:rFonts w:ascii="Calibri" w:hAnsi="Calibri"/>
          <w:b/>
          <w:bCs/>
          <w:sz w:val="24"/>
          <w:szCs w:val="24"/>
        </w:rPr>
        <w:t>,</w:t>
      </w:r>
      <w:r>
        <w:rPr>
          <w:rFonts w:ascii="Calibri" w:hAnsi="Calibri"/>
          <w:sz w:val="24"/>
          <w:szCs w:val="24"/>
        </w:rPr>
        <w:t xml:space="preserve"> </w:t>
      </w:r>
      <w:r w:rsidR="00890125">
        <w:rPr>
          <w:rFonts w:ascii="Calibri" w:hAnsi="Calibri"/>
          <w:sz w:val="24"/>
          <w:szCs w:val="24"/>
        </w:rPr>
        <w:t xml:space="preserve">ai parenti </w:t>
      </w:r>
      <w:r w:rsidR="00F55C42">
        <w:rPr>
          <w:rFonts w:ascii="Calibri" w:hAnsi="Calibri"/>
          <w:sz w:val="24"/>
          <w:szCs w:val="24"/>
        </w:rPr>
        <w:t xml:space="preserve">veniva </w:t>
      </w:r>
      <w:r w:rsidR="00890125">
        <w:rPr>
          <w:rFonts w:ascii="Calibri" w:hAnsi="Calibri"/>
          <w:sz w:val="24"/>
          <w:szCs w:val="24"/>
        </w:rPr>
        <w:t xml:space="preserve">inibito l’accesso </w:t>
      </w:r>
      <w:r w:rsidR="00890125" w:rsidRPr="006608CA">
        <w:rPr>
          <w:rFonts w:ascii="Calibri" w:hAnsi="Calibri"/>
          <w:sz w:val="24"/>
          <w:szCs w:val="24"/>
          <w:u w:val="single"/>
        </w:rPr>
        <w:t xml:space="preserve">all’interno </w:t>
      </w:r>
      <w:r w:rsidR="00890125">
        <w:rPr>
          <w:rFonts w:ascii="Calibri" w:hAnsi="Calibri"/>
          <w:sz w:val="24"/>
          <w:szCs w:val="24"/>
        </w:rPr>
        <w:t>della struttura</w:t>
      </w:r>
      <w:r w:rsidR="0016283E">
        <w:rPr>
          <w:rFonts w:ascii="Calibri" w:hAnsi="Calibri"/>
          <w:sz w:val="24"/>
          <w:szCs w:val="24"/>
        </w:rPr>
        <w:t xml:space="preserve"> per limitare i contagi da covid</w:t>
      </w:r>
      <w:r w:rsidR="00890125">
        <w:rPr>
          <w:rFonts w:ascii="Calibri" w:hAnsi="Calibri"/>
          <w:sz w:val="24"/>
          <w:szCs w:val="24"/>
        </w:rPr>
        <w:t>.</w:t>
      </w:r>
    </w:p>
    <w:p w14:paraId="7403871C" w14:textId="77777777" w:rsidR="000E101F" w:rsidRDefault="006608CA">
      <w:pPr>
        <w:pStyle w:val="western"/>
        <w:spacing w:line="360" w:lineRule="auto"/>
        <w:rPr>
          <w:rFonts w:ascii="Calibri" w:hAnsi="Calibri"/>
          <w:sz w:val="24"/>
          <w:szCs w:val="24"/>
        </w:rPr>
      </w:pPr>
      <w:r>
        <w:rPr>
          <w:rFonts w:ascii="Calibri" w:hAnsi="Calibri"/>
          <w:sz w:val="24"/>
          <w:szCs w:val="24"/>
        </w:rPr>
        <w:t xml:space="preserve">Questo però non ha significato </w:t>
      </w:r>
      <w:r w:rsidR="00ED160B">
        <w:rPr>
          <w:rFonts w:ascii="Calibri" w:hAnsi="Calibri"/>
          <w:sz w:val="24"/>
          <w:szCs w:val="24"/>
        </w:rPr>
        <w:t>l’impossibilità per i familiari di fare visita ai pazienti, infatti, grazie al</w:t>
      </w:r>
      <w:r w:rsidR="007847F5">
        <w:rPr>
          <w:rFonts w:ascii="Calibri" w:hAnsi="Calibri"/>
          <w:sz w:val="24"/>
          <w:szCs w:val="24"/>
        </w:rPr>
        <w:t xml:space="preserve">la caratteristica della struttura </w:t>
      </w:r>
      <w:r w:rsidR="00ED160B">
        <w:rPr>
          <w:rFonts w:ascii="Calibri" w:hAnsi="Calibri"/>
          <w:sz w:val="24"/>
          <w:szCs w:val="24"/>
        </w:rPr>
        <w:t xml:space="preserve">le visite sono state possibili dal balconcino </w:t>
      </w:r>
      <w:r w:rsidR="007847F5">
        <w:rPr>
          <w:rFonts w:ascii="Calibri" w:hAnsi="Calibri"/>
          <w:sz w:val="24"/>
          <w:szCs w:val="24"/>
        </w:rPr>
        <w:t>esterno di ogni</w:t>
      </w:r>
      <w:r w:rsidR="00890125">
        <w:rPr>
          <w:rFonts w:ascii="Calibri" w:hAnsi="Calibri"/>
          <w:sz w:val="24"/>
          <w:szCs w:val="24"/>
        </w:rPr>
        <w:t xml:space="preserve"> </w:t>
      </w:r>
      <w:r w:rsidR="007847F5">
        <w:rPr>
          <w:rFonts w:ascii="Calibri" w:hAnsi="Calibri"/>
          <w:sz w:val="24"/>
          <w:szCs w:val="24"/>
        </w:rPr>
        <w:t>singola camer</w:t>
      </w:r>
      <w:r w:rsidR="00890125">
        <w:rPr>
          <w:rFonts w:ascii="Calibri" w:hAnsi="Calibri"/>
          <w:sz w:val="24"/>
          <w:szCs w:val="24"/>
        </w:rPr>
        <w:t>a</w:t>
      </w:r>
      <w:r w:rsidR="0016283E">
        <w:rPr>
          <w:rFonts w:ascii="Calibri" w:hAnsi="Calibri"/>
          <w:sz w:val="24"/>
          <w:szCs w:val="24"/>
        </w:rPr>
        <w:t>,</w:t>
      </w:r>
      <w:r w:rsidR="000E101F">
        <w:rPr>
          <w:rFonts w:ascii="Calibri" w:hAnsi="Calibri"/>
          <w:sz w:val="24"/>
          <w:szCs w:val="24"/>
        </w:rPr>
        <w:t xml:space="preserve"> dalle ore 10 alle ore 18 di tutti i giorni.</w:t>
      </w:r>
    </w:p>
    <w:p w14:paraId="1F42130F" w14:textId="77777777" w:rsidR="00890125" w:rsidRDefault="000E101F">
      <w:pPr>
        <w:pStyle w:val="western"/>
        <w:spacing w:line="360" w:lineRule="auto"/>
        <w:rPr>
          <w:rFonts w:ascii="Calibri" w:hAnsi="Calibri"/>
          <w:sz w:val="24"/>
          <w:szCs w:val="24"/>
        </w:rPr>
      </w:pPr>
      <w:r>
        <w:rPr>
          <w:rFonts w:ascii="Calibri" w:hAnsi="Calibri"/>
          <w:sz w:val="24"/>
          <w:szCs w:val="24"/>
        </w:rPr>
        <w:t>Ciò ha consentito di escludere</w:t>
      </w:r>
      <w:r w:rsidR="0016283E">
        <w:rPr>
          <w:rFonts w:ascii="Calibri" w:hAnsi="Calibri"/>
          <w:sz w:val="24"/>
          <w:szCs w:val="24"/>
        </w:rPr>
        <w:t xml:space="preserve">, in parte, per i pazienti quegli effetti collaterali diffusi durante il periodo di </w:t>
      </w:r>
      <w:r w:rsidR="00A74B46">
        <w:rPr>
          <w:rFonts w:ascii="Calibri" w:hAnsi="Calibri"/>
          <w:sz w:val="24"/>
          <w:szCs w:val="24"/>
        </w:rPr>
        <w:t>“</w:t>
      </w:r>
      <w:proofErr w:type="spellStart"/>
      <w:r w:rsidR="0016283E">
        <w:rPr>
          <w:rFonts w:ascii="Calibri" w:hAnsi="Calibri"/>
          <w:sz w:val="24"/>
          <w:szCs w:val="24"/>
        </w:rPr>
        <w:t>lokdown</w:t>
      </w:r>
      <w:proofErr w:type="spellEnd"/>
      <w:r w:rsidR="00A74B46">
        <w:rPr>
          <w:rFonts w:ascii="Calibri" w:hAnsi="Calibri"/>
          <w:sz w:val="24"/>
          <w:szCs w:val="24"/>
        </w:rPr>
        <w:t>”</w:t>
      </w:r>
      <w:r w:rsidR="0016283E">
        <w:rPr>
          <w:rFonts w:ascii="Calibri" w:hAnsi="Calibri"/>
          <w:sz w:val="24"/>
          <w:szCs w:val="24"/>
        </w:rPr>
        <w:t xml:space="preserve"> qual</w:t>
      </w:r>
      <w:r w:rsidR="00EB3FC8">
        <w:rPr>
          <w:rFonts w:ascii="Calibri" w:hAnsi="Calibri"/>
          <w:sz w:val="24"/>
          <w:szCs w:val="24"/>
        </w:rPr>
        <w:t>i</w:t>
      </w:r>
      <w:r w:rsidR="0016283E">
        <w:rPr>
          <w:rFonts w:ascii="Calibri" w:hAnsi="Calibri"/>
          <w:sz w:val="24"/>
          <w:szCs w:val="24"/>
        </w:rPr>
        <w:t xml:space="preserve"> la sensazione di abbandono e solitudine</w:t>
      </w:r>
      <w:r w:rsidR="00890125">
        <w:rPr>
          <w:rFonts w:ascii="Calibri" w:hAnsi="Calibri"/>
          <w:sz w:val="24"/>
          <w:szCs w:val="24"/>
        </w:rPr>
        <w:t>.</w:t>
      </w:r>
    </w:p>
    <w:p w14:paraId="7D2535E6" w14:textId="3A2EA893" w:rsidR="000204FD" w:rsidRDefault="000204FD">
      <w:pPr>
        <w:pStyle w:val="western"/>
        <w:spacing w:line="360" w:lineRule="auto"/>
        <w:rPr>
          <w:rFonts w:ascii="Calibri" w:hAnsi="Calibri"/>
          <w:sz w:val="24"/>
          <w:szCs w:val="24"/>
        </w:rPr>
      </w:pPr>
      <w:r>
        <w:rPr>
          <w:rFonts w:ascii="Calibri" w:hAnsi="Calibri"/>
          <w:sz w:val="24"/>
          <w:szCs w:val="24"/>
        </w:rPr>
        <w:t>In questo periodo per evitare assembramenti di persone</w:t>
      </w:r>
      <w:r w:rsidR="000426F6">
        <w:rPr>
          <w:rFonts w:ascii="Calibri" w:hAnsi="Calibri"/>
          <w:sz w:val="24"/>
          <w:szCs w:val="24"/>
        </w:rPr>
        <w:t xml:space="preserve"> in g</w:t>
      </w:r>
      <w:r w:rsidR="00F71B3F">
        <w:rPr>
          <w:rFonts w:ascii="Calibri" w:hAnsi="Calibri"/>
          <w:sz w:val="24"/>
          <w:szCs w:val="24"/>
        </w:rPr>
        <w:t>enere presso i balconcini delle stanze</w:t>
      </w:r>
      <w:r>
        <w:rPr>
          <w:rFonts w:ascii="Calibri" w:hAnsi="Calibri"/>
          <w:sz w:val="24"/>
          <w:szCs w:val="24"/>
        </w:rPr>
        <w:t>, l’Associazione Insieme per l’Hospice ha stipulato un’apposita convenzione con la Società dei Metronotte di Piacenza affinch</w:t>
      </w:r>
      <w:r w:rsidR="009F3C07">
        <w:rPr>
          <w:rFonts w:ascii="Calibri" w:hAnsi="Calibri"/>
          <w:sz w:val="24"/>
          <w:szCs w:val="24"/>
        </w:rPr>
        <w:t>é</w:t>
      </w:r>
      <w:r>
        <w:rPr>
          <w:rFonts w:ascii="Calibri" w:hAnsi="Calibri"/>
          <w:sz w:val="24"/>
          <w:szCs w:val="24"/>
        </w:rPr>
        <w:t xml:space="preserve"> vigilasse </w:t>
      </w:r>
      <w:r w:rsidR="003C3CE5">
        <w:rPr>
          <w:rFonts w:ascii="Calibri" w:hAnsi="Calibri"/>
          <w:sz w:val="24"/>
          <w:szCs w:val="24"/>
        </w:rPr>
        <w:t>con specifici sopralluoghi presso la struttura</w:t>
      </w:r>
      <w:r w:rsidR="009F3C07">
        <w:rPr>
          <w:rFonts w:ascii="Calibri" w:hAnsi="Calibri"/>
          <w:sz w:val="24"/>
          <w:szCs w:val="24"/>
        </w:rPr>
        <w:t>, con un costo di 10 euro annui a carico dell’Associazione.</w:t>
      </w:r>
    </w:p>
    <w:p w14:paraId="2EFC7F7F" w14:textId="77777777" w:rsidR="006B4DCA" w:rsidRDefault="000E101F" w:rsidP="00144979">
      <w:pPr>
        <w:pStyle w:val="western"/>
        <w:spacing w:line="360" w:lineRule="auto"/>
        <w:rPr>
          <w:rFonts w:ascii="Calibri" w:hAnsi="Calibri"/>
          <w:sz w:val="24"/>
          <w:szCs w:val="24"/>
        </w:rPr>
      </w:pPr>
      <w:r>
        <w:rPr>
          <w:rFonts w:ascii="Calibri" w:hAnsi="Calibri"/>
          <w:sz w:val="24"/>
          <w:szCs w:val="24"/>
        </w:rPr>
        <w:t>A far data dal 29 giugno</w:t>
      </w:r>
      <w:r w:rsidR="00F55C42">
        <w:rPr>
          <w:rFonts w:ascii="Calibri" w:hAnsi="Calibri"/>
          <w:sz w:val="24"/>
          <w:szCs w:val="24"/>
        </w:rPr>
        <w:t xml:space="preserve">, coincidente con la </w:t>
      </w:r>
      <w:r w:rsidR="00144979" w:rsidRPr="00144979">
        <w:rPr>
          <w:rFonts w:ascii="Calibri" w:hAnsi="Calibri"/>
          <w:b/>
          <w:bCs/>
          <w:sz w:val="24"/>
          <w:szCs w:val="24"/>
          <w:u w:val="single"/>
        </w:rPr>
        <w:t>seconda fase pandemica</w:t>
      </w:r>
      <w:r w:rsidR="00F55C42">
        <w:rPr>
          <w:rFonts w:ascii="Calibri" w:hAnsi="Calibri"/>
          <w:b/>
          <w:bCs/>
          <w:sz w:val="24"/>
          <w:szCs w:val="24"/>
          <w:u w:val="single"/>
        </w:rPr>
        <w:t>,</w:t>
      </w:r>
      <w:r>
        <w:rPr>
          <w:rFonts w:ascii="Calibri" w:hAnsi="Calibri"/>
          <w:sz w:val="24"/>
          <w:szCs w:val="24"/>
        </w:rPr>
        <w:t xml:space="preserve"> </w:t>
      </w:r>
      <w:r w:rsidR="009F3C07">
        <w:rPr>
          <w:rFonts w:ascii="Calibri" w:hAnsi="Calibri"/>
          <w:sz w:val="24"/>
          <w:szCs w:val="24"/>
        </w:rPr>
        <w:t xml:space="preserve">con l’aiuto dei volontari dell’Associazione Insieme per l’Hospice e </w:t>
      </w:r>
      <w:r>
        <w:rPr>
          <w:rFonts w:ascii="Calibri" w:hAnsi="Calibri"/>
          <w:sz w:val="24"/>
          <w:szCs w:val="24"/>
        </w:rPr>
        <w:t>previa adeguata formazione</w:t>
      </w:r>
      <w:r w:rsidR="006B4DCA">
        <w:rPr>
          <w:rFonts w:ascii="Calibri" w:hAnsi="Calibri"/>
          <w:sz w:val="24"/>
          <w:szCs w:val="24"/>
        </w:rPr>
        <w:t xml:space="preserve"> di questi ultimi</w:t>
      </w:r>
      <w:r w:rsidR="009F3C07">
        <w:rPr>
          <w:rFonts w:ascii="Calibri" w:hAnsi="Calibri"/>
          <w:sz w:val="24"/>
          <w:szCs w:val="24"/>
        </w:rPr>
        <w:t xml:space="preserve">, </w:t>
      </w:r>
      <w:r w:rsidR="00144979">
        <w:rPr>
          <w:rFonts w:ascii="Calibri" w:hAnsi="Calibri"/>
          <w:sz w:val="24"/>
          <w:szCs w:val="24"/>
        </w:rPr>
        <w:t xml:space="preserve">i familiari stretti </w:t>
      </w:r>
      <w:r w:rsidR="00F55C42">
        <w:rPr>
          <w:rFonts w:ascii="Calibri" w:hAnsi="Calibri"/>
          <w:sz w:val="24"/>
          <w:szCs w:val="24"/>
        </w:rPr>
        <w:t xml:space="preserve">hanno potuto </w:t>
      </w:r>
      <w:r w:rsidR="00144979">
        <w:rPr>
          <w:rFonts w:ascii="Calibri" w:hAnsi="Calibri"/>
          <w:sz w:val="24"/>
          <w:szCs w:val="24"/>
        </w:rPr>
        <w:t>riprend</w:t>
      </w:r>
      <w:r w:rsidR="00F55C42">
        <w:rPr>
          <w:rFonts w:ascii="Calibri" w:hAnsi="Calibri"/>
          <w:sz w:val="24"/>
          <w:szCs w:val="24"/>
        </w:rPr>
        <w:t>ere</w:t>
      </w:r>
      <w:r w:rsidR="00144979">
        <w:rPr>
          <w:rFonts w:ascii="Calibri" w:hAnsi="Calibri"/>
          <w:sz w:val="24"/>
          <w:szCs w:val="24"/>
        </w:rPr>
        <w:t xml:space="preserve"> le vis</w:t>
      </w:r>
      <w:r w:rsidR="00EB3FC8">
        <w:rPr>
          <w:rFonts w:ascii="Calibri" w:hAnsi="Calibri"/>
          <w:sz w:val="24"/>
          <w:szCs w:val="24"/>
        </w:rPr>
        <w:t>i</w:t>
      </w:r>
      <w:r w:rsidR="00144979">
        <w:rPr>
          <w:rFonts w:ascii="Calibri" w:hAnsi="Calibri"/>
          <w:sz w:val="24"/>
          <w:szCs w:val="24"/>
        </w:rPr>
        <w:t>te all’interno della struttura limitat</w:t>
      </w:r>
      <w:r w:rsidR="00F55C42">
        <w:rPr>
          <w:rFonts w:ascii="Calibri" w:hAnsi="Calibri"/>
          <w:sz w:val="24"/>
          <w:szCs w:val="24"/>
        </w:rPr>
        <w:t xml:space="preserve">amente ad </w:t>
      </w:r>
      <w:r w:rsidR="00144979">
        <w:rPr>
          <w:rFonts w:ascii="Calibri" w:hAnsi="Calibri"/>
          <w:sz w:val="24"/>
          <w:szCs w:val="24"/>
        </w:rPr>
        <w:t xml:space="preserve">alcuni orari. </w:t>
      </w:r>
      <w:r>
        <w:rPr>
          <w:rFonts w:ascii="Calibri" w:hAnsi="Calibri"/>
          <w:sz w:val="24"/>
          <w:szCs w:val="24"/>
        </w:rPr>
        <w:t xml:space="preserve"> </w:t>
      </w:r>
      <w:r w:rsidR="00144979">
        <w:rPr>
          <w:rFonts w:ascii="Calibri" w:hAnsi="Calibri"/>
          <w:sz w:val="24"/>
          <w:szCs w:val="24"/>
        </w:rPr>
        <w:t>Nello stesso periodo</w:t>
      </w:r>
      <w:r w:rsidR="00F55C42">
        <w:rPr>
          <w:rFonts w:ascii="Calibri" w:hAnsi="Calibri"/>
          <w:sz w:val="24"/>
          <w:szCs w:val="24"/>
        </w:rPr>
        <w:t xml:space="preserve"> veniva </w:t>
      </w:r>
      <w:r w:rsidR="00144979">
        <w:rPr>
          <w:rFonts w:ascii="Calibri" w:hAnsi="Calibri"/>
          <w:sz w:val="24"/>
          <w:szCs w:val="24"/>
        </w:rPr>
        <w:t xml:space="preserve">effettuata da parte della direzione sanitaria la </w:t>
      </w:r>
      <w:r w:rsidR="009F3C07">
        <w:rPr>
          <w:rFonts w:ascii="Calibri" w:hAnsi="Calibri"/>
          <w:sz w:val="24"/>
          <w:szCs w:val="24"/>
        </w:rPr>
        <w:t xml:space="preserve">revisione della modulistica per la Check list </w:t>
      </w:r>
    </w:p>
    <w:p w14:paraId="3E5851B4" w14:textId="77777777" w:rsidR="006B4DCA" w:rsidRDefault="006B4DCA" w:rsidP="00144979">
      <w:pPr>
        <w:pStyle w:val="western"/>
        <w:spacing w:line="360" w:lineRule="auto"/>
        <w:rPr>
          <w:rFonts w:ascii="Calibri" w:hAnsi="Calibri"/>
          <w:sz w:val="24"/>
          <w:szCs w:val="24"/>
        </w:rPr>
      </w:pPr>
    </w:p>
    <w:p w14:paraId="75BF433A" w14:textId="77777777" w:rsidR="006B4DCA" w:rsidRDefault="006B4DCA" w:rsidP="00144979">
      <w:pPr>
        <w:pStyle w:val="western"/>
        <w:spacing w:line="360" w:lineRule="auto"/>
        <w:rPr>
          <w:rFonts w:ascii="Calibri" w:hAnsi="Calibri"/>
          <w:sz w:val="24"/>
          <w:szCs w:val="24"/>
        </w:rPr>
      </w:pPr>
    </w:p>
    <w:p w14:paraId="4D154BDE" w14:textId="77777777" w:rsidR="006B4DCA" w:rsidRDefault="006B4DCA" w:rsidP="00144979">
      <w:pPr>
        <w:pStyle w:val="western"/>
        <w:spacing w:line="360" w:lineRule="auto"/>
        <w:rPr>
          <w:rFonts w:ascii="Calibri" w:hAnsi="Calibri"/>
          <w:sz w:val="24"/>
          <w:szCs w:val="24"/>
        </w:rPr>
      </w:pPr>
    </w:p>
    <w:p w14:paraId="08795E6B" w14:textId="77777777" w:rsidR="006B4DCA" w:rsidRDefault="006B4DCA" w:rsidP="00144979">
      <w:pPr>
        <w:pStyle w:val="western"/>
        <w:spacing w:line="360" w:lineRule="auto"/>
        <w:rPr>
          <w:rFonts w:ascii="Calibri" w:hAnsi="Calibri"/>
          <w:sz w:val="24"/>
          <w:szCs w:val="24"/>
        </w:rPr>
      </w:pPr>
    </w:p>
    <w:p w14:paraId="0AAB59A6" w14:textId="020C83D6" w:rsidR="009F3C07" w:rsidRDefault="00144979" w:rsidP="00144979">
      <w:pPr>
        <w:pStyle w:val="western"/>
        <w:spacing w:line="360" w:lineRule="auto"/>
      </w:pPr>
      <w:r>
        <w:rPr>
          <w:rFonts w:ascii="Calibri" w:hAnsi="Calibri"/>
          <w:sz w:val="24"/>
          <w:szCs w:val="24"/>
        </w:rPr>
        <w:t xml:space="preserve">di </w:t>
      </w:r>
      <w:r w:rsidR="009F3C07">
        <w:rPr>
          <w:rFonts w:ascii="Calibri" w:hAnsi="Calibri"/>
          <w:sz w:val="24"/>
          <w:szCs w:val="24"/>
        </w:rPr>
        <w:t xml:space="preserve">accesso </w:t>
      </w:r>
      <w:r>
        <w:rPr>
          <w:rFonts w:ascii="Calibri" w:hAnsi="Calibri"/>
          <w:sz w:val="24"/>
          <w:szCs w:val="24"/>
        </w:rPr>
        <w:t xml:space="preserve">dei </w:t>
      </w:r>
      <w:r w:rsidR="009F3C07">
        <w:rPr>
          <w:rFonts w:ascii="Calibri" w:hAnsi="Calibri"/>
          <w:sz w:val="24"/>
          <w:szCs w:val="24"/>
        </w:rPr>
        <w:t xml:space="preserve">familiari con </w:t>
      </w:r>
      <w:r>
        <w:rPr>
          <w:rFonts w:ascii="Calibri" w:hAnsi="Calibri"/>
          <w:sz w:val="24"/>
          <w:szCs w:val="24"/>
        </w:rPr>
        <w:t>l’</w:t>
      </w:r>
      <w:r w:rsidR="009F3C07">
        <w:rPr>
          <w:rFonts w:ascii="Calibri" w:hAnsi="Calibri"/>
          <w:sz w:val="24"/>
          <w:szCs w:val="24"/>
        </w:rPr>
        <w:t xml:space="preserve">aggiunta </w:t>
      </w:r>
      <w:r>
        <w:rPr>
          <w:rFonts w:ascii="Calibri" w:hAnsi="Calibri"/>
          <w:sz w:val="24"/>
          <w:szCs w:val="24"/>
        </w:rPr>
        <w:t xml:space="preserve">del </w:t>
      </w:r>
      <w:r w:rsidR="009F3C07">
        <w:rPr>
          <w:rFonts w:ascii="Calibri" w:hAnsi="Calibri"/>
          <w:sz w:val="24"/>
          <w:szCs w:val="24"/>
        </w:rPr>
        <w:t xml:space="preserve">modulo per </w:t>
      </w:r>
      <w:r>
        <w:rPr>
          <w:rFonts w:ascii="Calibri" w:hAnsi="Calibri"/>
          <w:sz w:val="24"/>
          <w:szCs w:val="24"/>
        </w:rPr>
        <w:t xml:space="preserve">gli </w:t>
      </w:r>
      <w:r w:rsidR="009F3C07">
        <w:rPr>
          <w:rFonts w:ascii="Calibri" w:hAnsi="Calibri"/>
          <w:sz w:val="24"/>
          <w:szCs w:val="24"/>
        </w:rPr>
        <w:t xml:space="preserve">accessi multipli </w:t>
      </w:r>
      <w:r>
        <w:rPr>
          <w:rFonts w:ascii="Calibri" w:hAnsi="Calibri"/>
          <w:sz w:val="24"/>
          <w:szCs w:val="24"/>
        </w:rPr>
        <w:t>al fine di</w:t>
      </w:r>
      <w:r w:rsidR="009F3C07">
        <w:rPr>
          <w:rFonts w:ascii="Calibri" w:hAnsi="Calibri"/>
          <w:sz w:val="24"/>
          <w:szCs w:val="24"/>
        </w:rPr>
        <w:t xml:space="preserve"> agevolare l’attività di Check point e smaltire rapidamente la coda all’inizio delle fasce orarie di visita.</w:t>
      </w:r>
      <w:r>
        <w:rPr>
          <w:rFonts w:ascii="Calibri" w:hAnsi="Calibri"/>
          <w:sz w:val="24"/>
          <w:szCs w:val="24"/>
        </w:rPr>
        <w:t xml:space="preserve"> Contestualmente </w:t>
      </w:r>
      <w:r w:rsidR="002C6369">
        <w:rPr>
          <w:rFonts w:ascii="Calibri" w:hAnsi="Calibri"/>
          <w:sz w:val="24"/>
          <w:szCs w:val="24"/>
        </w:rPr>
        <w:t xml:space="preserve">disponeva </w:t>
      </w:r>
      <w:r w:rsidR="009F3C07">
        <w:rPr>
          <w:rFonts w:ascii="Calibri" w:hAnsi="Calibri"/>
          <w:sz w:val="24"/>
          <w:szCs w:val="24"/>
        </w:rPr>
        <w:t xml:space="preserve">l’effettuazione dei tamponi di sorveglianza tra il personale. </w:t>
      </w:r>
    </w:p>
    <w:p w14:paraId="237BEDEE" w14:textId="77777777" w:rsidR="002760E2" w:rsidRDefault="00144979">
      <w:pPr>
        <w:pStyle w:val="western"/>
        <w:spacing w:before="0" w:beforeAutospacing="0" w:line="360" w:lineRule="auto"/>
      </w:pPr>
      <w:r>
        <w:rPr>
          <w:rFonts w:ascii="Calibri" w:hAnsi="Calibri"/>
          <w:sz w:val="24"/>
          <w:szCs w:val="24"/>
        </w:rPr>
        <w:t xml:space="preserve">Ad </w:t>
      </w:r>
      <w:r w:rsidR="002760E2">
        <w:rPr>
          <w:rFonts w:ascii="Calibri" w:hAnsi="Calibri"/>
          <w:sz w:val="24"/>
          <w:szCs w:val="24"/>
        </w:rPr>
        <w:t xml:space="preserve">Inizio </w:t>
      </w:r>
      <w:r>
        <w:rPr>
          <w:rFonts w:ascii="Calibri" w:hAnsi="Calibri"/>
          <w:sz w:val="24"/>
          <w:szCs w:val="24"/>
        </w:rPr>
        <w:t xml:space="preserve">ottobre </w:t>
      </w:r>
      <w:r w:rsidR="00F55C42">
        <w:rPr>
          <w:rFonts w:ascii="Calibri" w:hAnsi="Calibri"/>
          <w:sz w:val="24"/>
          <w:szCs w:val="24"/>
        </w:rPr>
        <w:t xml:space="preserve">veniva </w:t>
      </w:r>
      <w:r>
        <w:rPr>
          <w:rFonts w:ascii="Calibri" w:hAnsi="Calibri"/>
          <w:sz w:val="24"/>
          <w:szCs w:val="24"/>
        </w:rPr>
        <w:t xml:space="preserve">avviata </w:t>
      </w:r>
      <w:r w:rsidR="002760E2">
        <w:rPr>
          <w:rFonts w:ascii="Calibri" w:hAnsi="Calibri"/>
          <w:sz w:val="24"/>
          <w:szCs w:val="24"/>
        </w:rPr>
        <w:t xml:space="preserve">la raccolta </w:t>
      </w:r>
      <w:r>
        <w:rPr>
          <w:rFonts w:ascii="Calibri" w:hAnsi="Calibri"/>
          <w:sz w:val="24"/>
          <w:szCs w:val="24"/>
        </w:rPr>
        <w:t xml:space="preserve">dei </w:t>
      </w:r>
      <w:r w:rsidR="002760E2">
        <w:rPr>
          <w:rFonts w:ascii="Calibri" w:hAnsi="Calibri"/>
          <w:sz w:val="24"/>
          <w:szCs w:val="24"/>
        </w:rPr>
        <w:t>dati per lo studio osservazionale sui pazienti COVID in Hospice.</w:t>
      </w:r>
    </w:p>
    <w:p w14:paraId="21830745" w14:textId="77777777" w:rsidR="002760E2" w:rsidRDefault="00144979">
      <w:pPr>
        <w:pStyle w:val="western"/>
        <w:spacing w:before="0" w:beforeAutospacing="0" w:line="360" w:lineRule="auto"/>
      </w:pPr>
      <w:r>
        <w:rPr>
          <w:rFonts w:ascii="Calibri" w:hAnsi="Calibri"/>
          <w:sz w:val="24"/>
          <w:szCs w:val="24"/>
        </w:rPr>
        <w:t>Nel mese di ottobre e pi</w:t>
      </w:r>
      <w:r w:rsidR="00F55C42">
        <w:rPr>
          <w:rFonts w:ascii="Calibri" w:hAnsi="Calibri"/>
          <w:sz w:val="24"/>
          <w:szCs w:val="24"/>
        </w:rPr>
        <w:t>ù</w:t>
      </w:r>
      <w:r>
        <w:rPr>
          <w:rFonts w:ascii="Calibri" w:hAnsi="Calibri"/>
          <w:sz w:val="24"/>
          <w:szCs w:val="24"/>
        </w:rPr>
        <w:t xml:space="preserve"> precisamente dal giorno</w:t>
      </w:r>
      <w:r w:rsidR="002760E2">
        <w:rPr>
          <w:rFonts w:ascii="Calibri" w:hAnsi="Calibri"/>
          <w:sz w:val="24"/>
          <w:szCs w:val="24"/>
        </w:rPr>
        <w:t xml:space="preserve"> 8 </w:t>
      </w:r>
      <w:r>
        <w:rPr>
          <w:rFonts w:ascii="Calibri" w:hAnsi="Calibri"/>
          <w:sz w:val="24"/>
          <w:szCs w:val="24"/>
        </w:rPr>
        <w:t>la direzione sanitaria d</w:t>
      </w:r>
      <w:r w:rsidR="002C6369">
        <w:rPr>
          <w:rFonts w:ascii="Calibri" w:hAnsi="Calibri"/>
          <w:sz w:val="24"/>
          <w:szCs w:val="24"/>
        </w:rPr>
        <w:t xml:space="preserve">ecideva </w:t>
      </w:r>
      <w:r>
        <w:rPr>
          <w:rFonts w:ascii="Calibri" w:hAnsi="Calibri"/>
          <w:sz w:val="24"/>
          <w:szCs w:val="24"/>
        </w:rPr>
        <w:t xml:space="preserve">di limitare </w:t>
      </w:r>
      <w:r w:rsidR="002760E2">
        <w:rPr>
          <w:rFonts w:ascii="Calibri" w:hAnsi="Calibri"/>
          <w:sz w:val="24"/>
          <w:szCs w:val="24"/>
        </w:rPr>
        <w:t>l’accesso alle camere solo ai familiari stretti (coniugi, figli, fratelli e sorelle) o ad un numero ridotto di persone (casi sociali).</w:t>
      </w:r>
    </w:p>
    <w:p w14:paraId="568A3FF6" w14:textId="77777777" w:rsidR="002760E2" w:rsidRDefault="00144979">
      <w:pPr>
        <w:pStyle w:val="western"/>
        <w:spacing w:before="0" w:beforeAutospacing="0" w:line="360" w:lineRule="auto"/>
      </w:pPr>
      <w:r>
        <w:rPr>
          <w:rFonts w:ascii="Calibri" w:hAnsi="Calibri"/>
          <w:sz w:val="24"/>
          <w:szCs w:val="24"/>
        </w:rPr>
        <w:t xml:space="preserve">Nello stesso periodo </w:t>
      </w:r>
      <w:r w:rsidR="00F55C42">
        <w:rPr>
          <w:rFonts w:ascii="Calibri" w:hAnsi="Calibri"/>
          <w:sz w:val="24"/>
          <w:szCs w:val="24"/>
        </w:rPr>
        <w:t xml:space="preserve">veniva </w:t>
      </w:r>
      <w:r w:rsidR="002760E2">
        <w:rPr>
          <w:rFonts w:ascii="Calibri" w:hAnsi="Calibri"/>
          <w:sz w:val="24"/>
          <w:szCs w:val="24"/>
        </w:rPr>
        <w:t>dispo</w:t>
      </w:r>
      <w:r w:rsidR="00F55C42">
        <w:rPr>
          <w:rFonts w:ascii="Calibri" w:hAnsi="Calibri"/>
          <w:sz w:val="24"/>
          <w:szCs w:val="24"/>
        </w:rPr>
        <w:t>sto</w:t>
      </w:r>
      <w:r w:rsidR="002760E2">
        <w:rPr>
          <w:rFonts w:ascii="Calibri" w:hAnsi="Calibri"/>
          <w:sz w:val="24"/>
          <w:szCs w:val="24"/>
        </w:rPr>
        <w:t xml:space="preserve"> l’isolamento per i pazienti provenienti da</w:t>
      </w:r>
      <w:r>
        <w:rPr>
          <w:rFonts w:ascii="Calibri" w:hAnsi="Calibri"/>
          <w:sz w:val="24"/>
          <w:szCs w:val="24"/>
        </w:rPr>
        <w:t>l</w:t>
      </w:r>
      <w:r w:rsidR="002760E2">
        <w:rPr>
          <w:rFonts w:ascii="Calibri" w:hAnsi="Calibri"/>
          <w:sz w:val="24"/>
          <w:szCs w:val="24"/>
        </w:rPr>
        <w:t xml:space="preserve"> domicilio fino all’arrivo dell’esito del tampone effettuato all’ingresso.</w:t>
      </w:r>
    </w:p>
    <w:p w14:paraId="6F8AF344" w14:textId="77777777" w:rsidR="002760E2" w:rsidRDefault="00144979">
      <w:pPr>
        <w:pStyle w:val="western"/>
        <w:spacing w:before="0" w:beforeAutospacing="0" w:line="360" w:lineRule="auto"/>
      </w:pPr>
      <w:r>
        <w:rPr>
          <w:rFonts w:ascii="Calibri" w:hAnsi="Calibri"/>
          <w:sz w:val="24"/>
          <w:szCs w:val="24"/>
        </w:rPr>
        <w:t>Successivamente</w:t>
      </w:r>
      <w:r w:rsidR="00F55C42">
        <w:rPr>
          <w:rFonts w:ascii="Calibri" w:hAnsi="Calibri"/>
          <w:sz w:val="24"/>
          <w:szCs w:val="24"/>
        </w:rPr>
        <w:t xml:space="preserve">, sempre nel mese di ottobre, in coincidenza con </w:t>
      </w:r>
      <w:r>
        <w:rPr>
          <w:rFonts w:ascii="Calibri" w:hAnsi="Calibri"/>
          <w:sz w:val="24"/>
          <w:szCs w:val="24"/>
        </w:rPr>
        <w:t xml:space="preserve">la </w:t>
      </w:r>
      <w:r w:rsidRPr="00144979">
        <w:rPr>
          <w:rFonts w:ascii="Calibri" w:hAnsi="Calibri"/>
          <w:b/>
          <w:bCs/>
          <w:sz w:val="24"/>
          <w:szCs w:val="24"/>
          <w:u w:val="single"/>
        </w:rPr>
        <w:t>terza fase</w:t>
      </w:r>
      <w:r>
        <w:rPr>
          <w:rFonts w:ascii="Calibri" w:hAnsi="Calibri"/>
          <w:sz w:val="24"/>
          <w:szCs w:val="24"/>
        </w:rPr>
        <w:t xml:space="preserve"> </w:t>
      </w:r>
      <w:r w:rsidRPr="00EE2F64">
        <w:rPr>
          <w:rFonts w:ascii="Calibri" w:hAnsi="Calibri"/>
          <w:b/>
          <w:bCs/>
          <w:sz w:val="24"/>
          <w:szCs w:val="24"/>
          <w:u w:val="single"/>
        </w:rPr>
        <w:t>pandemica</w:t>
      </w:r>
      <w:r w:rsidR="002C6369">
        <w:rPr>
          <w:rFonts w:ascii="Calibri" w:hAnsi="Calibri"/>
          <w:b/>
          <w:bCs/>
          <w:sz w:val="24"/>
          <w:szCs w:val="24"/>
          <w:u w:val="single"/>
        </w:rPr>
        <w:t>,</w:t>
      </w:r>
      <w:r w:rsidR="00EE2F64">
        <w:rPr>
          <w:rFonts w:ascii="Calibri" w:hAnsi="Calibri"/>
          <w:sz w:val="24"/>
          <w:szCs w:val="24"/>
        </w:rPr>
        <w:t xml:space="preserve"> la Direzione sanitaria adotta</w:t>
      </w:r>
      <w:r w:rsidR="00F55C42">
        <w:rPr>
          <w:rFonts w:ascii="Calibri" w:hAnsi="Calibri"/>
          <w:sz w:val="24"/>
          <w:szCs w:val="24"/>
        </w:rPr>
        <w:t>va</w:t>
      </w:r>
      <w:r w:rsidR="00EE2F64">
        <w:rPr>
          <w:rFonts w:ascii="Calibri" w:hAnsi="Calibri"/>
          <w:sz w:val="24"/>
          <w:szCs w:val="24"/>
        </w:rPr>
        <w:t xml:space="preserve"> le seguenti disposizioni restrittive</w:t>
      </w:r>
      <w:r w:rsidR="002760E2">
        <w:rPr>
          <w:rFonts w:ascii="Calibri" w:hAnsi="Calibri"/>
          <w:sz w:val="24"/>
          <w:szCs w:val="24"/>
        </w:rPr>
        <w:t>:</w:t>
      </w:r>
    </w:p>
    <w:p w14:paraId="7CB851B0" w14:textId="77777777" w:rsidR="002760E2" w:rsidRDefault="002760E2">
      <w:pPr>
        <w:pStyle w:val="western"/>
        <w:numPr>
          <w:ilvl w:val="0"/>
          <w:numId w:val="16"/>
        </w:numPr>
        <w:spacing w:line="360" w:lineRule="auto"/>
      </w:pPr>
      <w:r>
        <w:rPr>
          <w:rFonts w:ascii="Calibri" w:hAnsi="Calibri"/>
          <w:sz w:val="24"/>
          <w:szCs w:val="24"/>
        </w:rPr>
        <w:t>Ingresso in camera</w:t>
      </w:r>
      <w:r w:rsidR="00EE2F64">
        <w:rPr>
          <w:rFonts w:ascii="Calibri" w:hAnsi="Calibri"/>
          <w:sz w:val="24"/>
          <w:szCs w:val="24"/>
        </w:rPr>
        <w:t xml:space="preserve"> dei parenti</w:t>
      </w:r>
      <w:r>
        <w:rPr>
          <w:rFonts w:ascii="Calibri" w:hAnsi="Calibri"/>
          <w:sz w:val="24"/>
          <w:szCs w:val="24"/>
        </w:rPr>
        <w:t xml:space="preserve"> passando dal balconcino per 1 ora al giorno per 1 sola persona in fascia 12-13 oppure 18-19.</w:t>
      </w:r>
    </w:p>
    <w:p w14:paraId="54236E43" w14:textId="77777777" w:rsidR="002760E2" w:rsidRDefault="002760E2">
      <w:pPr>
        <w:pStyle w:val="western"/>
        <w:numPr>
          <w:ilvl w:val="0"/>
          <w:numId w:val="16"/>
        </w:numPr>
        <w:spacing w:line="360" w:lineRule="auto"/>
      </w:pPr>
      <w:r>
        <w:rPr>
          <w:rFonts w:ascii="Calibri" w:hAnsi="Calibri"/>
          <w:sz w:val="24"/>
          <w:szCs w:val="24"/>
        </w:rPr>
        <w:t xml:space="preserve">Redazione della lista di un numero ristretto di parenti / care </w:t>
      </w:r>
      <w:proofErr w:type="spellStart"/>
      <w:r>
        <w:rPr>
          <w:rFonts w:ascii="Calibri" w:hAnsi="Calibri"/>
          <w:sz w:val="24"/>
          <w:szCs w:val="24"/>
        </w:rPr>
        <w:t>giver</w:t>
      </w:r>
      <w:proofErr w:type="spellEnd"/>
      <w:r>
        <w:rPr>
          <w:rFonts w:ascii="Calibri" w:hAnsi="Calibri"/>
          <w:sz w:val="24"/>
          <w:szCs w:val="24"/>
        </w:rPr>
        <w:t xml:space="preserve"> autorizzati alle visite su indicazione del paziente / dei familiari.</w:t>
      </w:r>
    </w:p>
    <w:p w14:paraId="12280C62" w14:textId="77777777" w:rsidR="002760E2" w:rsidRDefault="002760E2">
      <w:pPr>
        <w:pStyle w:val="western"/>
        <w:numPr>
          <w:ilvl w:val="0"/>
          <w:numId w:val="16"/>
        </w:numPr>
        <w:spacing w:line="360" w:lineRule="auto"/>
      </w:pPr>
      <w:r>
        <w:rPr>
          <w:rFonts w:ascii="Calibri" w:hAnsi="Calibri"/>
          <w:sz w:val="24"/>
          <w:szCs w:val="24"/>
        </w:rPr>
        <w:t xml:space="preserve">Richiesta di esito </w:t>
      </w:r>
      <w:r w:rsidR="00EE2F64">
        <w:rPr>
          <w:rFonts w:ascii="Calibri" w:hAnsi="Calibri"/>
          <w:sz w:val="24"/>
          <w:szCs w:val="24"/>
        </w:rPr>
        <w:t xml:space="preserve">del </w:t>
      </w:r>
      <w:r>
        <w:rPr>
          <w:rFonts w:ascii="Calibri" w:hAnsi="Calibri"/>
          <w:sz w:val="24"/>
          <w:szCs w:val="24"/>
        </w:rPr>
        <w:t>tampone effettuato entro le 48 ore precedenti la richiesta per permanenza in camera più prolungata a causa delle gravi condizioni del paziente o per specifiche esigenze assistenziali, con ripetizione ogni 14 giorni.</w:t>
      </w:r>
    </w:p>
    <w:p w14:paraId="71AD8680" w14:textId="6DCED678" w:rsidR="00F45385" w:rsidRDefault="00F55C42">
      <w:pPr>
        <w:pStyle w:val="western"/>
        <w:spacing w:before="0" w:beforeAutospacing="0" w:line="360" w:lineRule="auto"/>
        <w:rPr>
          <w:rFonts w:ascii="Calibri" w:hAnsi="Calibri"/>
          <w:sz w:val="24"/>
          <w:szCs w:val="24"/>
        </w:rPr>
      </w:pPr>
      <w:r>
        <w:rPr>
          <w:rFonts w:ascii="Calibri" w:hAnsi="Calibri"/>
          <w:sz w:val="24"/>
          <w:szCs w:val="24"/>
        </w:rPr>
        <w:t>In</w:t>
      </w:r>
      <w:r w:rsidR="00EE2F64">
        <w:rPr>
          <w:rFonts w:ascii="Calibri" w:hAnsi="Calibri"/>
          <w:sz w:val="24"/>
          <w:szCs w:val="24"/>
        </w:rPr>
        <w:t xml:space="preserve"> data 21 ottobre</w:t>
      </w:r>
      <w:r w:rsidR="002760E2">
        <w:rPr>
          <w:rFonts w:ascii="Calibri" w:hAnsi="Calibri"/>
          <w:sz w:val="24"/>
          <w:szCs w:val="24"/>
        </w:rPr>
        <w:t>, a seguito di</w:t>
      </w:r>
      <w:r w:rsidR="00EE2F64">
        <w:rPr>
          <w:rFonts w:ascii="Calibri" w:hAnsi="Calibri"/>
          <w:sz w:val="24"/>
          <w:szCs w:val="24"/>
        </w:rPr>
        <w:t xml:space="preserve"> un</w:t>
      </w:r>
      <w:r w:rsidR="002760E2">
        <w:rPr>
          <w:rFonts w:ascii="Calibri" w:hAnsi="Calibri"/>
          <w:sz w:val="24"/>
          <w:szCs w:val="24"/>
        </w:rPr>
        <w:t xml:space="preserve"> riscontro di positività tra i pazienti, </w:t>
      </w:r>
      <w:r w:rsidR="00EE2F64">
        <w:rPr>
          <w:rFonts w:ascii="Calibri" w:hAnsi="Calibri"/>
          <w:sz w:val="24"/>
          <w:szCs w:val="24"/>
        </w:rPr>
        <w:t>v</w:t>
      </w:r>
      <w:r>
        <w:rPr>
          <w:rFonts w:ascii="Calibri" w:hAnsi="Calibri"/>
          <w:sz w:val="24"/>
          <w:szCs w:val="24"/>
        </w:rPr>
        <w:t xml:space="preserve">eniva </w:t>
      </w:r>
      <w:r w:rsidR="00EE2F64">
        <w:rPr>
          <w:rFonts w:ascii="Calibri" w:hAnsi="Calibri"/>
          <w:sz w:val="24"/>
          <w:szCs w:val="24"/>
        </w:rPr>
        <w:t xml:space="preserve">disposta la sospensione delle visite </w:t>
      </w:r>
      <w:r w:rsidR="002760E2">
        <w:rPr>
          <w:rFonts w:ascii="Calibri" w:hAnsi="Calibri"/>
          <w:sz w:val="24"/>
          <w:szCs w:val="24"/>
        </w:rPr>
        <w:t>con accesso all</w:t>
      </w:r>
      <w:r w:rsidR="00EE2F64">
        <w:rPr>
          <w:rFonts w:ascii="Calibri" w:hAnsi="Calibri"/>
          <w:sz w:val="24"/>
          <w:szCs w:val="24"/>
        </w:rPr>
        <w:t xml:space="preserve">e </w:t>
      </w:r>
      <w:r w:rsidR="002760E2">
        <w:rPr>
          <w:rFonts w:ascii="Calibri" w:hAnsi="Calibri"/>
          <w:sz w:val="24"/>
          <w:szCs w:val="24"/>
        </w:rPr>
        <w:t>camer</w:t>
      </w:r>
      <w:r w:rsidR="00EE2F64">
        <w:rPr>
          <w:rFonts w:ascii="Calibri" w:hAnsi="Calibri"/>
          <w:sz w:val="24"/>
          <w:szCs w:val="24"/>
        </w:rPr>
        <w:t>e. Resta</w:t>
      </w:r>
      <w:r>
        <w:rPr>
          <w:rFonts w:ascii="Calibri" w:hAnsi="Calibri"/>
          <w:sz w:val="24"/>
          <w:szCs w:val="24"/>
        </w:rPr>
        <w:t>va</w:t>
      </w:r>
      <w:r w:rsidR="00EE2F64">
        <w:rPr>
          <w:rFonts w:ascii="Calibri" w:hAnsi="Calibri"/>
          <w:sz w:val="24"/>
          <w:szCs w:val="24"/>
        </w:rPr>
        <w:t xml:space="preserve"> in vigore, così come nella prima </w:t>
      </w:r>
      <w:r w:rsidR="009A46C5">
        <w:rPr>
          <w:rFonts w:ascii="Calibri" w:hAnsi="Calibri"/>
          <w:sz w:val="24"/>
          <w:szCs w:val="24"/>
        </w:rPr>
        <w:t xml:space="preserve">e seconda </w:t>
      </w:r>
      <w:r w:rsidR="00EE2F64">
        <w:rPr>
          <w:rFonts w:ascii="Calibri" w:hAnsi="Calibri"/>
          <w:sz w:val="24"/>
          <w:szCs w:val="24"/>
        </w:rPr>
        <w:t>fase pandemica, la possibilità di fare visita ai pazienti dall’esterno dal balconcino di ogni camera</w:t>
      </w:r>
      <w:r w:rsidR="008A4069">
        <w:rPr>
          <w:rFonts w:ascii="Calibri" w:hAnsi="Calibri"/>
          <w:sz w:val="24"/>
          <w:szCs w:val="24"/>
        </w:rPr>
        <w:t>.</w:t>
      </w:r>
    </w:p>
    <w:p w14:paraId="39641039" w14:textId="7FA9EDE2" w:rsidR="002760E2" w:rsidRDefault="00323D9C">
      <w:pPr>
        <w:pStyle w:val="western"/>
        <w:spacing w:before="0" w:beforeAutospacing="0" w:line="360" w:lineRule="auto"/>
      </w:pPr>
      <w:r>
        <w:rPr>
          <w:rFonts w:ascii="Calibri" w:hAnsi="Calibri"/>
          <w:sz w:val="24"/>
          <w:szCs w:val="24"/>
        </w:rPr>
        <w:t>Nel mese di dicembre a</w:t>
      </w:r>
      <w:r w:rsidR="002760E2">
        <w:rPr>
          <w:rFonts w:ascii="Calibri" w:hAnsi="Calibri"/>
          <w:sz w:val="24"/>
          <w:szCs w:val="24"/>
        </w:rPr>
        <w:t xml:space="preserve"> seguito dell’andamento della pandemia e del riscontro di positività tra i degenti </w:t>
      </w:r>
      <w:r>
        <w:rPr>
          <w:rFonts w:ascii="Calibri" w:hAnsi="Calibri"/>
          <w:sz w:val="24"/>
          <w:szCs w:val="24"/>
        </w:rPr>
        <w:t xml:space="preserve">la Direzione Sanitaria ha ritenuto di rimodulare </w:t>
      </w:r>
      <w:r w:rsidR="002760E2">
        <w:rPr>
          <w:rFonts w:ascii="Calibri" w:hAnsi="Calibri"/>
          <w:sz w:val="24"/>
          <w:szCs w:val="24"/>
        </w:rPr>
        <w:t>l’organizzazione del servizio e ripristina</w:t>
      </w:r>
      <w:r>
        <w:rPr>
          <w:rFonts w:ascii="Calibri" w:hAnsi="Calibri"/>
          <w:sz w:val="24"/>
          <w:szCs w:val="24"/>
        </w:rPr>
        <w:t>re</w:t>
      </w:r>
      <w:r w:rsidR="002760E2">
        <w:rPr>
          <w:rFonts w:ascii="Calibri" w:hAnsi="Calibri"/>
          <w:sz w:val="24"/>
          <w:szCs w:val="24"/>
        </w:rPr>
        <w:t xml:space="preserve"> l’isolamento </w:t>
      </w:r>
      <w:r w:rsidR="002760E2">
        <w:rPr>
          <w:rFonts w:ascii="Calibri" w:hAnsi="Calibri"/>
          <w:b/>
          <w:bCs/>
          <w:sz w:val="24"/>
          <w:szCs w:val="24"/>
        </w:rPr>
        <w:t xml:space="preserve">istituendo </w:t>
      </w:r>
      <w:r>
        <w:rPr>
          <w:rFonts w:ascii="Calibri" w:hAnsi="Calibri"/>
          <w:b/>
          <w:bCs/>
          <w:sz w:val="24"/>
          <w:szCs w:val="24"/>
        </w:rPr>
        <w:t>una</w:t>
      </w:r>
      <w:r w:rsidR="002760E2">
        <w:rPr>
          <w:rFonts w:ascii="Calibri" w:hAnsi="Calibri"/>
          <w:b/>
          <w:bCs/>
          <w:sz w:val="24"/>
          <w:szCs w:val="24"/>
        </w:rPr>
        <w:t xml:space="preserve"> camera filtro.</w:t>
      </w:r>
      <w:r w:rsidR="002760E2">
        <w:rPr>
          <w:rFonts w:ascii="Calibri" w:hAnsi="Calibri"/>
          <w:sz w:val="24"/>
          <w:szCs w:val="24"/>
        </w:rPr>
        <w:t xml:space="preserve"> </w:t>
      </w:r>
      <w:r w:rsidR="002E6CDB">
        <w:rPr>
          <w:rFonts w:ascii="Calibri" w:hAnsi="Calibri"/>
          <w:sz w:val="24"/>
          <w:szCs w:val="24"/>
        </w:rPr>
        <w:t xml:space="preserve"> </w:t>
      </w:r>
      <w:r w:rsidR="006F0708">
        <w:rPr>
          <w:rFonts w:ascii="Calibri" w:hAnsi="Calibri"/>
          <w:sz w:val="24"/>
          <w:szCs w:val="24"/>
        </w:rPr>
        <w:t>Inoltre</w:t>
      </w:r>
      <w:r w:rsidR="002E6CDB">
        <w:rPr>
          <w:rFonts w:ascii="Calibri" w:hAnsi="Calibri"/>
          <w:sz w:val="24"/>
          <w:szCs w:val="24"/>
        </w:rPr>
        <w:t xml:space="preserve">, </w:t>
      </w:r>
      <w:r w:rsidR="00F55C42">
        <w:rPr>
          <w:rFonts w:ascii="Calibri" w:hAnsi="Calibri"/>
          <w:sz w:val="24"/>
          <w:szCs w:val="24"/>
        </w:rPr>
        <w:t xml:space="preserve">decideva </w:t>
      </w:r>
      <w:r w:rsidR="006F0708">
        <w:rPr>
          <w:rFonts w:ascii="Calibri" w:hAnsi="Calibri"/>
          <w:sz w:val="24"/>
          <w:szCs w:val="24"/>
        </w:rPr>
        <w:t xml:space="preserve">di </w:t>
      </w:r>
      <w:r w:rsidR="00F55C42">
        <w:rPr>
          <w:rFonts w:ascii="Calibri" w:hAnsi="Calibri"/>
          <w:sz w:val="24"/>
          <w:szCs w:val="24"/>
        </w:rPr>
        <w:t>introdurre</w:t>
      </w:r>
      <w:r w:rsidR="006F0708">
        <w:rPr>
          <w:rFonts w:ascii="Calibri" w:hAnsi="Calibri"/>
          <w:sz w:val="24"/>
          <w:szCs w:val="24"/>
        </w:rPr>
        <w:t xml:space="preserve"> le seguenti disposizioni:</w:t>
      </w:r>
    </w:p>
    <w:p w14:paraId="625E84A6" w14:textId="77777777" w:rsidR="002760E2" w:rsidRDefault="006F0708">
      <w:pPr>
        <w:pStyle w:val="western"/>
        <w:numPr>
          <w:ilvl w:val="0"/>
          <w:numId w:val="17"/>
        </w:numPr>
        <w:spacing w:line="360" w:lineRule="auto"/>
      </w:pPr>
      <w:r>
        <w:rPr>
          <w:rFonts w:ascii="Calibri" w:hAnsi="Calibri"/>
          <w:sz w:val="24"/>
          <w:szCs w:val="24"/>
        </w:rPr>
        <w:lastRenderedPageBreak/>
        <w:t>L’</w:t>
      </w:r>
      <w:r w:rsidR="002760E2">
        <w:rPr>
          <w:rFonts w:ascii="Calibri" w:hAnsi="Calibri"/>
          <w:sz w:val="24"/>
          <w:szCs w:val="24"/>
        </w:rPr>
        <w:t xml:space="preserve">isolamento dei pazienti positivi ed intermedi, </w:t>
      </w:r>
      <w:r>
        <w:rPr>
          <w:rFonts w:ascii="Calibri" w:hAnsi="Calibri"/>
          <w:sz w:val="24"/>
          <w:szCs w:val="24"/>
        </w:rPr>
        <w:t>con l’</w:t>
      </w:r>
      <w:r w:rsidR="002760E2">
        <w:rPr>
          <w:rFonts w:ascii="Calibri" w:hAnsi="Calibri"/>
          <w:sz w:val="24"/>
          <w:szCs w:val="24"/>
        </w:rPr>
        <w:t xml:space="preserve">aggiunta </w:t>
      </w:r>
      <w:r>
        <w:rPr>
          <w:rFonts w:ascii="Calibri" w:hAnsi="Calibri"/>
          <w:sz w:val="24"/>
          <w:szCs w:val="24"/>
        </w:rPr>
        <w:t xml:space="preserve">di </w:t>
      </w:r>
      <w:r w:rsidR="002760E2">
        <w:rPr>
          <w:rFonts w:ascii="Calibri" w:hAnsi="Calibri"/>
          <w:sz w:val="24"/>
          <w:szCs w:val="24"/>
        </w:rPr>
        <w:t xml:space="preserve">visiera o occhiali nei pazienti negativi. </w:t>
      </w:r>
    </w:p>
    <w:p w14:paraId="4F882C50" w14:textId="77777777" w:rsidR="002760E2" w:rsidRDefault="002760E2">
      <w:pPr>
        <w:pStyle w:val="western"/>
        <w:numPr>
          <w:ilvl w:val="0"/>
          <w:numId w:val="17"/>
        </w:numPr>
        <w:spacing w:line="360" w:lineRule="auto"/>
      </w:pPr>
      <w:r>
        <w:rPr>
          <w:rFonts w:ascii="Calibri" w:hAnsi="Calibri"/>
          <w:sz w:val="24"/>
          <w:szCs w:val="24"/>
        </w:rPr>
        <w:t>Ridefini</w:t>
      </w:r>
      <w:r w:rsidR="006F0708">
        <w:rPr>
          <w:rFonts w:ascii="Calibri" w:hAnsi="Calibri"/>
          <w:sz w:val="24"/>
          <w:szCs w:val="24"/>
        </w:rPr>
        <w:t>zione del</w:t>
      </w:r>
      <w:r>
        <w:rPr>
          <w:rFonts w:ascii="Calibri" w:hAnsi="Calibri"/>
          <w:sz w:val="24"/>
          <w:szCs w:val="24"/>
        </w:rPr>
        <w:t xml:space="preserve"> periodo di controllo dei tamponi ai degenti secondo Rapporto ISS COVID-19 • n. 622020 ogni 15 giorni con tampone molecolare.</w:t>
      </w:r>
    </w:p>
    <w:p w14:paraId="44092E5A" w14:textId="77777777" w:rsidR="006F0708" w:rsidRDefault="006F0708" w:rsidP="006F0708">
      <w:pPr>
        <w:pStyle w:val="western"/>
        <w:numPr>
          <w:ilvl w:val="0"/>
          <w:numId w:val="17"/>
        </w:numPr>
        <w:spacing w:line="360" w:lineRule="auto"/>
      </w:pPr>
      <w:r>
        <w:rPr>
          <w:rFonts w:ascii="Calibri" w:hAnsi="Calibri"/>
          <w:sz w:val="24"/>
          <w:szCs w:val="24"/>
        </w:rPr>
        <w:t xml:space="preserve">Sospensione delle </w:t>
      </w:r>
      <w:r w:rsidR="002760E2">
        <w:rPr>
          <w:rFonts w:ascii="Calibri" w:hAnsi="Calibri"/>
          <w:sz w:val="24"/>
          <w:szCs w:val="24"/>
        </w:rPr>
        <w:t>visite dei parenti (salvo diversa valutazione individuale effettuata dal</w:t>
      </w:r>
      <w:r>
        <w:rPr>
          <w:rFonts w:ascii="Calibri" w:hAnsi="Calibri"/>
          <w:sz w:val="24"/>
          <w:szCs w:val="24"/>
        </w:rPr>
        <w:t>la Direzione Sanitaria</w:t>
      </w:r>
      <w:r w:rsidR="002760E2">
        <w:rPr>
          <w:rFonts w:ascii="Calibri" w:hAnsi="Calibri"/>
          <w:sz w:val="24"/>
          <w:szCs w:val="24"/>
        </w:rPr>
        <w:t xml:space="preserve">) e </w:t>
      </w:r>
      <w:r>
        <w:rPr>
          <w:rFonts w:ascii="Calibri" w:hAnsi="Calibri"/>
          <w:sz w:val="24"/>
          <w:szCs w:val="24"/>
        </w:rPr>
        <w:t>dell’</w:t>
      </w:r>
      <w:r w:rsidR="002760E2">
        <w:rPr>
          <w:rFonts w:ascii="Calibri" w:hAnsi="Calibri"/>
          <w:sz w:val="24"/>
          <w:szCs w:val="24"/>
        </w:rPr>
        <w:t>attività dei volontari</w:t>
      </w:r>
    </w:p>
    <w:p w14:paraId="38685EB3" w14:textId="77777777" w:rsidR="002760E2" w:rsidRPr="006F0708" w:rsidRDefault="006F0708">
      <w:pPr>
        <w:pStyle w:val="western"/>
        <w:spacing w:before="0" w:beforeAutospacing="0" w:line="360" w:lineRule="auto"/>
        <w:rPr>
          <w:rFonts w:ascii="Calibri" w:hAnsi="Calibri" w:cs="Calibri"/>
          <w:sz w:val="24"/>
          <w:szCs w:val="24"/>
        </w:rPr>
      </w:pPr>
      <w:r w:rsidRPr="006F0708">
        <w:rPr>
          <w:rFonts w:ascii="Calibri" w:hAnsi="Calibri" w:cs="Calibri"/>
          <w:sz w:val="24"/>
          <w:szCs w:val="24"/>
        </w:rPr>
        <w:t xml:space="preserve">Di seguito in una tabella di sintesi vengono riportati i dati dal mese di febbraio a fine anno </w:t>
      </w:r>
    </w:p>
    <w:tbl>
      <w:tblPr>
        <w:tblW w:w="10065" w:type="dxa"/>
        <w:tblCellSpacing w:w="0" w:type="dxa"/>
        <w:tblInd w:w="123" w:type="dxa"/>
        <w:tblCellMar>
          <w:top w:w="105" w:type="dxa"/>
          <w:left w:w="105" w:type="dxa"/>
          <w:bottom w:w="105" w:type="dxa"/>
          <w:right w:w="105" w:type="dxa"/>
        </w:tblCellMar>
        <w:tblLook w:val="0000" w:firstRow="0" w:lastRow="0" w:firstColumn="0" w:lastColumn="0" w:noHBand="0" w:noVBand="0"/>
      </w:tblPr>
      <w:tblGrid>
        <w:gridCol w:w="7576"/>
        <w:gridCol w:w="2489"/>
      </w:tblGrid>
      <w:tr w:rsidR="002760E2" w14:paraId="65D7CF7B" w14:textId="77777777" w:rsidTr="00215001">
        <w:trPr>
          <w:trHeight w:val="285"/>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099DAFA4"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DEGENTI PRESENTI AL 22 FEBBRAIO</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B5E791"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16</w:t>
            </w:r>
          </w:p>
        </w:tc>
      </w:tr>
      <w:tr w:rsidR="002760E2" w14:paraId="742E507B" w14:textId="77777777" w:rsidTr="00215001">
        <w:trPr>
          <w:trHeight w:val="384"/>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1BE4F0DC"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INGRESSI 2020</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1042C" w14:textId="275652DA" w:rsidR="002760E2" w:rsidRPr="00C06049" w:rsidRDefault="002760E2" w:rsidP="00F55C42">
            <w:pPr>
              <w:pStyle w:val="western"/>
              <w:rPr>
                <w:rFonts w:ascii="Calibri" w:hAnsi="Calibri" w:cs="Calibri"/>
                <w:sz w:val="24"/>
                <w:szCs w:val="24"/>
              </w:rPr>
            </w:pPr>
            <w:r w:rsidRPr="00C06049">
              <w:rPr>
                <w:rFonts w:ascii="Calibri" w:hAnsi="Calibri" w:cs="Calibri"/>
                <w:sz w:val="24"/>
                <w:szCs w:val="24"/>
              </w:rPr>
              <w:t>268 (229 dal</w:t>
            </w:r>
            <w:r w:rsidR="004E34D2">
              <w:rPr>
                <w:rFonts w:ascii="Calibri" w:hAnsi="Calibri" w:cs="Calibri"/>
                <w:sz w:val="24"/>
                <w:szCs w:val="24"/>
              </w:rPr>
              <w:t>l’</w:t>
            </w:r>
            <w:r w:rsidRPr="00C06049">
              <w:rPr>
                <w:rFonts w:ascii="Calibri" w:hAnsi="Calibri" w:cs="Calibri"/>
                <w:sz w:val="24"/>
                <w:szCs w:val="24"/>
              </w:rPr>
              <w:t xml:space="preserve"> 01.03)</w:t>
            </w:r>
          </w:p>
        </w:tc>
      </w:tr>
      <w:tr w:rsidR="002760E2" w14:paraId="14EBA7E2"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2B0525C1"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DECESSI 2020</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8378C3" w14:textId="77777777" w:rsidR="002760E2" w:rsidRPr="00C06049" w:rsidRDefault="002760E2" w:rsidP="00215001">
            <w:pPr>
              <w:pStyle w:val="western"/>
              <w:rPr>
                <w:rFonts w:ascii="Calibri" w:hAnsi="Calibri" w:cs="Calibri"/>
                <w:sz w:val="24"/>
                <w:szCs w:val="24"/>
              </w:rPr>
            </w:pPr>
            <w:r w:rsidRPr="00C06049">
              <w:rPr>
                <w:rFonts w:ascii="Calibri" w:hAnsi="Calibri" w:cs="Calibri"/>
                <w:sz w:val="24"/>
                <w:szCs w:val="24"/>
              </w:rPr>
              <w:t>211</w:t>
            </w:r>
            <w:r w:rsidR="00215001" w:rsidRPr="00C06049">
              <w:rPr>
                <w:rFonts w:ascii="Calibri" w:hAnsi="Calibri" w:cs="Calibri"/>
                <w:sz w:val="24"/>
                <w:szCs w:val="24"/>
              </w:rPr>
              <w:t xml:space="preserve"> </w:t>
            </w:r>
            <w:r w:rsidRPr="00C06049">
              <w:rPr>
                <w:rFonts w:ascii="Calibri" w:hAnsi="Calibri" w:cs="Calibri"/>
                <w:sz w:val="24"/>
                <w:szCs w:val="24"/>
              </w:rPr>
              <w:t>(di cui 18 con COVID)</w:t>
            </w:r>
          </w:p>
        </w:tc>
      </w:tr>
      <w:tr w:rsidR="002760E2" w14:paraId="5C8BA515"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095352EC"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DIMISSIONI A DOMICILIO</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6FB1E0"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53</w:t>
            </w:r>
          </w:p>
        </w:tc>
      </w:tr>
      <w:tr w:rsidR="002760E2" w14:paraId="17381843"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64855A9B"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TOT PAZIENTI CON COVID ACCERTATO di cui:</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292C4" w14:textId="77777777" w:rsidR="002760E2" w:rsidRPr="00C06049" w:rsidRDefault="002760E2">
            <w:pPr>
              <w:pStyle w:val="western"/>
              <w:rPr>
                <w:rFonts w:ascii="Calibri" w:hAnsi="Calibri" w:cs="Calibri"/>
                <w:sz w:val="24"/>
                <w:szCs w:val="24"/>
              </w:rPr>
            </w:pPr>
            <w:r w:rsidRPr="00C06049">
              <w:rPr>
                <w:rFonts w:ascii="Calibri" w:hAnsi="Calibri" w:cs="Calibri"/>
                <w:sz w:val="24"/>
                <w:szCs w:val="24"/>
              </w:rPr>
              <w:t>32</w:t>
            </w:r>
          </w:p>
        </w:tc>
      </w:tr>
      <w:tr w:rsidR="002760E2" w14:paraId="7C9B4432"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68E43C9A" w14:textId="77777777" w:rsidR="002760E2" w:rsidRPr="00C06049" w:rsidRDefault="002760E2">
            <w:pPr>
              <w:pStyle w:val="western"/>
              <w:numPr>
                <w:ilvl w:val="0"/>
                <w:numId w:val="19"/>
              </w:numPr>
              <w:rPr>
                <w:rFonts w:ascii="Calibri" w:hAnsi="Calibri" w:cs="Calibri"/>
                <w:sz w:val="24"/>
                <w:szCs w:val="24"/>
              </w:rPr>
            </w:pPr>
            <w:r w:rsidRPr="00C06049">
              <w:rPr>
                <w:rFonts w:ascii="Calibri" w:hAnsi="Calibri" w:cs="Calibri"/>
                <w:sz w:val="24"/>
                <w:szCs w:val="24"/>
              </w:rPr>
              <w:t>PAZIENTI CON COVID RISCONTRATO GIÀ ALL’INGRESSO</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CFEC6B"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15</w:t>
            </w:r>
          </w:p>
        </w:tc>
      </w:tr>
      <w:tr w:rsidR="002760E2" w14:paraId="07A4478C"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40E6EF1E" w14:textId="77777777" w:rsidR="002760E2" w:rsidRPr="00C06049" w:rsidRDefault="002760E2">
            <w:pPr>
              <w:pStyle w:val="western"/>
              <w:numPr>
                <w:ilvl w:val="0"/>
                <w:numId w:val="20"/>
              </w:numPr>
              <w:rPr>
                <w:rFonts w:ascii="Calibri" w:hAnsi="Calibri" w:cs="Calibri"/>
                <w:sz w:val="24"/>
                <w:szCs w:val="24"/>
              </w:rPr>
            </w:pPr>
            <w:r w:rsidRPr="00C06049">
              <w:rPr>
                <w:rFonts w:ascii="Calibri" w:hAnsi="Calibri" w:cs="Calibri"/>
                <w:sz w:val="24"/>
                <w:szCs w:val="24"/>
              </w:rPr>
              <w:t>PAZIENTI CON COVID ACCERTATO DURANTE IL RICOVERO</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1B77A1"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17</w:t>
            </w:r>
          </w:p>
        </w:tc>
      </w:tr>
      <w:tr w:rsidR="002760E2" w14:paraId="293D5507" w14:textId="77777777" w:rsidTr="00215001">
        <w:trPr>
          <w:trHeight w:val="300"/>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494A7EE1"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PAZIENTI NEGATIVIZZATI</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2B7304"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9</w:t>
            </w:r>
          </w:p>
        </w:tc>
      </w:tr>
      <w:tr w:rsidR="002760E2" w14:paraId="68621DB0" w14:textId="77777777" w:rsidTr="00215001">
        <w:trPr>
          <w:trHeight w:val="285"/>
          <w:tblCellSpacing w:w="0" w:type="dxa"/>
        </w:trPr>
        <w:tc>
          <w:tcPr>
            <w:tcW w:w="75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76620B0B"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DEGENTI PRESENTI AL 31 dicembre</w:t>
            </w:r>
          </w:p>
        </w:tc>
        <w:tc>
          <w:tcPr>
            <w:tcW w:w="2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18D26" w14:textId="77777777" w:rsidR="002760E2" w:rsidRPr="00C06049" w:rsidRDefault="002760E2">
            <w:pPr>
              <w:pStyle w:val="western"/>
              <w:spacing w:before="0" w:beforeAutospacing="0"/>
              <w:rPr>
                <w:rFonts w:ascii="Calibri" w:hAnsi="Calibri" w:cs="Calibri"/>
                <w:sz w:val="24"/>
                <w:szCs w:val="24"/>
              </w:rPr>
            </w:pPr>
            <w:r w:rsidRPr="00C06049">
              <w:rPr>
                <w:rFonts w:ascii="Calibri" w:hAnsi="Calibri" w:cs="Calibri"/>
                <w:sz w:val="24"/>
                <w:szCs w:val="24"/>
              </w:rPr>
              <w:t>13</w:t>
            </w:r>
          </w:p>
        </w:tc>
      </w:tr>
    </w:tbl>
    <w:p w14:paraId="23DE523C" w14:textId="77777777" w:rsidR="002760E2" w:rsidRDefault="002760E2">
      <w:pPr>
        <w:pStyle w:val="western"/>
        <w:spacing w:before="0" w:beforeAutospacing="0" w:line="360" w:lineRule="auto"/>
      </w:pPr>
    </w:p>
    <w:p w14:paraId="194A77E1" w14:textId="77777777" w:rsidR="00C257BF" w:rsidRDefault="002760E2">
      <w:pPr>
        <w:pStyle w:val="Corpodeltesto2"/>
        <w:spacing w:line="480" w:lineRule="auto"/>
      </w:pPr>
      <w:r>
        <w:t>Nell’anno 2020</w:t>
      </w:r>
      <w:r w:rsidR="00215001">
        <w:t xml:space="preserve"> quindi L’Hospice di Piacenza </w:t>
      </w:r>
      <w:r>
        <w:t xml:space="preserve">ha visto complessivamente l’ingresso di 268 pazienti con una degenza media, per ogni paziente, pari a </w:t>
      </w:r>
      <w:r w:rsidR="006F1832">
        <w:t>20,09</w:t>
      </w:r>
      <w:r w:rsidR="00FB5E6C">
        <w:t xml:space="preserve"> </w:t>
      </w:r>
      <w:r>
        <w:t>giorni circa</w:t>
      </w:r>
      <w:r w:rsidR="00357989">
        <w:t>, parametro che rientra nei limiti di qualità previsti dalla Regione Emilia Romagna</w:t>
      </w:r>
      <w:r w:rsidR="00357989" w:rsidRPr="00357989">
        <w:t xml:space="preserve"> </w:t>
      </w:r>
      <w:r w:rsidR="00357989">
        <w:t>(media compresa tra i 20 e i 25 giorni di degenza a paziente)</w:t>
      </w:r>
      <w:r>
        <w:t>.</w:t>
      </w:r>
      <w:r w:rsidR="009E3534">
        <w:t xml:space="preserve"> </w:t>
      </w:r>
      <w:r>
        <w:t>Già questo primo dato dimostra come l</w:t>
      </w:r>
      <w:r w:rsidR="00357989">
        <w:t xml:space="preserve">a rigorosa applicazione dei protocolli adottati dalla Direzione Sanitaria </w:t>
      </w:r>
    </w:p>
    <w:p w14:paraId="4E60B1F3" w14:textId="4FF7F8F5" w:rsidR="007D614F" w:rsidRDefault="00357989">
      <w:pPr>
        <w:pStyle w:val="Corpodeltesto2"/>
        <w:spacing w:line="480" w:lineRule="auto"/>
      </w:pPr>
      <w:r>
        <w:t>abbia consentito una gestione similare a quella dell’anno 2019 durante</w:t>
      </w:r>
      <w:r w:rsidR="00AB2647">
        <w:t xml:space="preserve"> la </w:t>
      </w:r>
      <w:r>
        <w:t xml:space="preserve">quale </w:t>
      </w:r>
      <w:r w:rsidR="002760E2">
        <w:t>gli ingressi erano stati di 267 pazienti con una degenza media, per ogni paziente, pari a 21</w:t>
      </w:r>
      <w:r w:rsidR="00FB5E6C">
        <w:t>,13</w:t>
      </w:r>
      <w:r w:rsidR="002760E2">
        <w:t xml:space="preserve"> giorni circa.</w:t>
      </w:r>
    </w:p>
    <w:p w14:paraId="10914D25" w14:textId="77777777" w:rsidR="00AF3B26" w:rsidRDefault="00AF3B26">
      <w:pPr>
        <w:pStyle w:val="Corpodeltesto2"/>
        <w:spacing w:line="480" w:lineRule="auto"/>
      </w:pPr>
    </w:p>
    <w:p w14:paraId="63EFA1A4" w14:textId="77777777" w:rsidR="00AF3B26" w:rsidRDefault="00AF3B26">
      <w:pPr>
        <w:pStyle w:val="Corpodeltesto2"/>
        <w:spacing w:line="480" w:lineRule="auto"/>
      </w:pPr>
    </w:p>
    <w:p w14:paraId="08474121" w14:textId="77777777" w:rsidR="00AF3B26" w:rsidRDefault="00AF3B26">
      <w:pPr>
        <w:pStyle w:val="Corpodeltesto2"/>
        <w:spacing w:line="480" w:lineRule="auto"/>
      </w:pPr>
    </w:p>
    <w:p w14:paraId="27D83098" w14:textId="7B18FA4C" w:rsidR="009D68AF" w:rsidRDefault="002760E2">
      <w:pPr>
        <w:pStyle w:val="Corpodeltesto2"/>
        <w:spacing w:line="480" w:lineRule="auto"/>
      </w:pPr>
      <w:r>
        <w:t xml:space="preserve">L’intervallo tra un’uscita e un ingresso è stato nell’anno 2020 pari a </w:t>
      </w:r>
      <w:r w:rsidR="00A73EE1">
        <w:t>1</w:t>
      </w:r>
      <w:r w:rsidR="00AF5D44">
        <w:t>,6 /g</w:t>
      </w:r>
      <w:r>
        <w:t>iorno</w:t>
      </w:r>
      <w:r w:rsidR="006568F1">
        <w:t xml:space="preserve"> calcolato su una media che coinvolge tutte le 16 stanze</w:t>
      </w:r>
      <w:r w:rsidR="00AF5D44">
        <w:t xml:space="preserve">. </w:t>
      </w:r>
      <w:r w:rsidR="00F63D30">
        <w:t xml:space="preserve">Questo dato è superiore </w:t>
      </w:r>
      <w:r w:rsidR="00AF5D44">
        <w:t>a quell</w:t>
      </w:r>
      <w:r w:rsidR="00F63D30">
        <w:t>o dell’anno 2019</w:t>
      </w:r>
      <w:r w:rsidR="007D5D29">
        <w:t xml:space="preserve">, pari </w:t>
      </w:r>
      <w:r>
        <w:t>a 0,75/giorno</w:t>
      </w:r>
      <w:r w:rsidR="007D5D29">
        <w:t>, in quanto</w:t>
      </w:r>
      <w:r w:rsidR="0097739C">
        <w:t>,</w:t>
      </w:r>
      <w:r w:rsidR="007D5D29">
        <w:t xml:space="preserve"> </w:t>
      </w:r>
      <w:r w:rsidR="00896A9C">
        <w:t>per arginare i contagi</w:t>
      </w:r>
      <w:r w:rsidR="0097739C">
        <w:t>,</w:t>
      </w:r>
      <w:r w:rsidR="00896A9C">
        <w:t xml:space="preserve"> la Direzione sanitaria ha deciso di tenere sempre libera una stanza </w:t>
      </w:r>
      <w:r w:rsidR="001B3D3E">
        <w:t>che unitamente al</w:t>
      </w:r>
      <w:r w:rsidR="0056198C">
        <w:t xml:space="preserve">la minore saturazione dei posti </w:t>
      </w:r>
      <w:r w:rsidR="00915B93">
        <w:t xml:space="preserve">sono fattori che hanno contribuito ad elevare l’intervallo </w:t>
      </w:r>
      <w:r w:rsidR="009D68AF">
        <w:t>tra un’uscita e un ingresso.</w:t>
      </w:r>
    </w:p>
    <w:p w14:paraId="31145F10" w14:textId="10D2388C" w:rsidR="002760E2" w:rsidRDefault="002760E2">
      <w:pPr>
        <w:pStyle w:val="Corpodeltesto2"/>
        <w:spacing w:line="480" w:lineRule="auto"/>
      </w:pPr>
      <w:r>
        <w:t>La provenienza de</w:t>
      </w:r>
      <w:r w:rsidR="00754357">
        <w:t>i 268</w:t>
      </w:r>
      <w:r>
        <w:t xml:space="preserve"> ingressi dell’anno 2020 è così distinta:</w:t>
      </w:r>
    </w:p>
    <w:p w14:paraId="0A5D3510" w14:textId="38EFF1EB" w:rsidR="002760E2" w:rsidRDefault="004B0707">
      <w:pPr>
        <w:pStyle w:val="Corpodeltesto2"/>
        <w:numPr>
          <w:ilvl w:val="0"/>
          <w:numId w:val="12"/>
        </w:numPr>
        <w:spacing w:line="480" w:lineRule="auto"/>
      </w:pPr>
      <w:r w:rsidRPr="00754357">
        <w:t xml:space="preserve">156 </w:t>
      </w:r>
      <w:r w:rsidR="002760E2" w:rsidRPr="00754357">
        <w:t>dal domicilio</w:t>
      </w:r>
      <w:r w:rsidR="002760E2">
        <w:t xml:space="preserve"> </w:t>
      </w:r>
      <w:r w:rsidR="00754357">
        <w:t>(pari al 58,21% del totale)</w:t>
      </w:r>
    </w:p>
    <w:p w14:paraId="4D89FD67" w14:textId="17DDFBC6" w:rsidR="002760E2" w:rsidRDefault="00D12476">
      <w:pPr>
        <w:pStyle w:val="Corpodeltesto2"/>
        <w:numPr>
          <w:ilvl w:val="0"/>
          <w:numId w:val="12"/>
        </w:numPr>
        <w:spacing w:line="480" w:lineRule="auto"/>
      </w:pPr>
      <w:r w:rsidRPr="00FF0D05">
        <w:t xml:space="preserve">87 </w:t>
      </w:r>
      <w:r w:rsidR="002760E2" w:rsidRPr="00FF0D05">
        <w:t>dall’Ospedale</w:t>
      </w:r>
      <w:r w:rsidR="002760E2">
        <w:t xml:space="preserve"> </w:t>
      </w:r>
      <w:bookmarkStart w:id="4" w:name="_Hlk71038634"/>
      <w:r w:rsidR="00F07650">
        <w:t>(pari al 32,46</w:t>
      </w:r>
      <w:r w:rsidR="00FF0D05">
        <w:t>%</w:t>
      </w:r>
      <w:r w:rsidR="00F07650">
        <w:t xml:space="preserve"> del totale)</w:t>
      </w:r>
      <w:bookmarkEnd w:id="4"/>
    </w:p>
    <w:p w14:paraId="5CE6A1CF" w14:textId="295ECD85" w:rsidR="002760E2" w:rsidRPr="00FF0D05" w:rsidRDefault="00D12476">
      <w:pPr>
        <w:pStyle w:val="Corpodeltesto2"/>
        <w:numPr>
          <w:ilvl w:val="0"/>
          <w:numId w:val="12"/>
        </w:numPr>
        <w:spacing w:line="480" w:lineRule="auto"/>
      </w:pPr>
      <w:r w:rsidRPr="00FF0D05">
        <w:t xml:space="preserve">25 </w:t>
      </w:r>
      <w:r w:rsidR="002760E2" w:rsidRPr="00FF0D05">
        <w:t>da clinic</w:t>
      </w:r>
      <w:r w:rsidR="00CB037A" w:rsidRPr="00FF0D05">
        <w:t>he</w:t>
      </w:r>
      <w:r w:rsidR="002760E2" w:rsidRPr="00FF0D05">
        <w:t xml:space="preserve"> </w:t>
      </w:r>
      <w:r w:rsidR="00FF0D05">
        <w:t xml:space="preserve">(pari al </w:t>
      </w:r>
      <w:r w:rsidR="007E5392">
        <w:t>9,33</w:t>
      </w:r>
      <w:r w:rsidR="00FF0D05">
        <w:t xml:space="preserve"> del totale)</w:t>
      </w:r>
    </w:p>
    <w:p w14:paraId="4BCB9A8B" w14:textId="782B4A66" w:rsidR="002760E2" w:rsidRDefault="002760E2">
      <w:pPr>
        <w:pStyle w:val="Corpodeltesto2"/>
        <w:spacing w:line="480" w:lineRule="auto"/>
      </w:pPr>
      <w:r>
        <w:t>Nell’anno 20</w:t>
      </w:r>
      <w:r w:rsidR="00357989">
        <w:t>20</w:t>
      </w:r>
      <w:r>
        <w:t xml:space="preserve"> i decessi sono stati pari </w:t>
      </w:r>
      <w:r w:rsidRPr="00863B7E">
        <w:t>al 7</w:t>
      </w:r>
      <w:r w:rsidR="00ED7ADD" w:rsidRPr="00863B7E">
        <w:t>8,73</w:t>
      </w:r>
      <w:r w:rsidRPr="00863B7E">
        <w:t>%</w:t>
      </w:r>
      <w:r>
        <w:t xml:space="preserve"> dei pazienti ospitati, con un </w:t>
      </w:r>
      <w:r w:rsidR="0028517E">
        <w:t>incremento</w:t>
      </w:r>
      <w:r>
        <w:t xml:space="preserve"> pari al</w:t>
      </w:r>
      <w:r w:rsidR="00AB37A2">
        <w:t xml:space="preserve"> 10% circa </w:t>
      </w:r>
      <w:r>
        <w:t>rispetto all’anno 201</w:t>
      </w:r>
      <w:r w:rsidR="00357989">
        <w:t>9</w:t>
      </w:r>
      <w:r>
        <w:t xml:space="preserve"> che ha visto un numero di decessi pari al 7</w:t>
      </w:r>
      <w:r w:rsidR="00357989">
        <w:t>1,2</w:t>
      </w:r>
      <w:r>
        <w:t>% dei pazienti ospitati.</w:t>
      </w:r>
    </w:p>
    <w:p w14:paraId="49E6CF22" w14:textId="556754C1" w:rsidR="002760E2" w:rsidRDefault="002760E2">
      <w:pPr>
        <w:pStyle w:val="Corpodeltesto2"/>
        <w:spacing w:line="480" w:lineRule="auto"/>
        <w:rPr>
          <w:b/>
          <w:bCs/>
          <w:color w:val="800000"/>
          <w:sz w:val="36"/>
        </w:rPr>
      </w:pPr>
      <w:r>
        <w:t>Le dimissioni nell’anno 20</w:t>
      </w:r>
      <w:r w:rsidR="00357989">
        <w:t>20</w:t>
      </w:r>
      <w:r>
        <w:t xml:space="preserve"> sono state pari al </w:t>
      </w:r>
      <w:r w:rsidR="006E4612">
        <w:t>19,78</w:t>
      </w:r>
      <w:r w:rsidRPr="00AB37A2">
        <w:t>%</w:t>
      </w:r>
      <w:r>
        <w:t xml:space="preserve"> dei pazienti ospitati, con un</w:t>
      </w:r>
      <w:r w:rsidR="00354872">
        <w:t xml:space="preserve">a </w:t>
      </w:r>
      <w:r w:rsidR="00354872" w:rsidRPr="00863B7E">
        <w:t xml:space="preserve">diminuzione </w:t>
      </w:r>
      <w:r w:rsidRPr="00863B7E">
        <w:t xml:space="preserve">pari </w:t>
      </w:r>
      <w:r w:rsidR="00DF4D9C" w:rsidRPr="00863B7E">
        <w:t>23,5</w:t>
      </w:r>
      <w:r w:rsidRPr="00863B7E">
        <w:t>%</w:t>
      </w:r>
      <w:r>
        <w:t xml:space="preserve"> circa rispetto all’anno 201</w:t>
      </w:r>
      <w:r w:rsidR="00357989">
        <w:t>9</w:t>
      </w:r>
      <w:r>
        <w:t xml:space="preserve"> che ha visto un numero di dimissioni pari al </w:t>
      </w:r>
      <w:r w:rsidR="00357989">
        <w:t>26</w:t>
      </w:r>
      <w:r>
        <w:t xml:space="preserve">% dei pazienti ospitati. </w:t>
      </w:r>
    </w:p>
    <w:p w14:paraId="57028690" w14:textId="59FC2B97" w:rsidR="002760E2" w:rsidRDefault="002760E2">
      <w:pPr>
        <w:pStyle w:val="Corpodeltesto2"/>
        <w:spacing w:line="480" w:lineRule="auto"/>
      </w:pPr>
      <w:r>
        <w:t>Mentre il numero dei reingressi alla Casa di Iris per i dimessi è stata pari a</w:t>
      </w:r>
      <w:r w:rsidR="00DF5FF1">
        <w:t xml:space="preserve"> 34</w:t>
      </w:r>
      <w:r w:rsidR="0079572A">
        <w:t xml:space="preserve"> pazienti</w:t>
      </w:r>
    </w:p>
    <w:p w14:paraId="655988AB" w14:textId="77777777" w:rsidR="002760E2" w:rsidRPr="00DD0A9E" w:rsidRDefault="002760E2">
      <w:pPr>
        <w:pStyle w:val="Corpodeltesto2"/>
        <w:spacing w:line="480" w:lineRule="auto"/>
        <w:rPr>
          <w:b/>
          <w:bCs/>
          <w:color w:val="7030A0"/>
          <w:sz w:val="36"/>
        </w:rPr>
      </w:pPr>
      <w:r w:rsidRPr="00DD0A9E">
        <w:rPr>
          <w:b/>
          <w:bCs/>
          <w:color w:val="7030A0"/>
          <w:sz w:val="36"/>
        </w:rPr>
        <w:t>Provenienza dei pazienti</w:t>
      </w:r>
    </w:p>
    <w:p w14:paraId="365C1B12" w14:textId="08E7CF57" w:rsidR="002760E2" w:rsidRDefault="002760E2">
      <w:pPr>
        <w:pStyle w:val="Corpodeltesto2"/>
        <w:spacing w:line="480" w:lineRule="auto"/>
      </w:pPr>
      <w:r>
        <w:t>La provenienza dei</w:t>
      </w:r>
      <w:r w:rsidR="00F03D6B">
        <w:t xml:space="preserve"> 268</w:t>
      </w:r>
      <w:r>
        <w:t xml:space="preserve"> pazienti nell’anno 20</w:t>
      </w:r>
      <w:r w:rsidR="00357989">
        <w:t>20</w:t>
      </w:r>
      <w:r>
        <w:t xml:space="preserve"> è risultata la seguente:</w:t>
      </w:r>
    </w:p>
    <w:p w14:paraId="54510543" w14:textId="16F67896" w:rsidR="00C257BF" w:rsidRDefault="002760E2" w:rsidP="000726EB">
      <w:pPr>
        <w:pStyle w:val="Corpodeltesto2"/>
        <w:numPr>
          <w:ilvl w:val="0"/>
          <w:numId w:val="7"/>
        </w:numPr>
        <w:spacing w:line="480" w:lineRule="auto"/>
      </w:pPr>
      <w:r w:rsidRPr="00F03D6B">
        <w:t>1) residenti nel Comune di Piacenza 58,</w:t>
      </w:r>
      <w:r w:rsidR="00A07CF9" w:rsidRPr="00F03D6B">
        <w:t>58</w:t>
      </w:r>
      <w:r w:rsidRPr="00F03D6B">
        <w:t>% (pari a 157 pazienti)</w:t>
      </w:r>
    </w:p>
    <w:p w14:paraId="53287A41" w14:textId="3EF4E70F" w:rsidR="002760E2" w:rsidRPr="00F03D6B" w:rsidRDefault="002760E2">
      <w:pPr>
        <w:pStyle w:val="Corpodeltesto2"/>
        <w:numPr>
          <w:ilvl w:val="0"/>
          <w:numId w:val="7"/>
        </w:numPr>
        <w:spacing w:line="480" w:lineRule="auto"/>
      </w:pPr>
      <w:r w:rsidRPr="00F03D6B">
        <w:t>2) residenti nei comuni del distretto di Ponente</w:t>
      </w:r>
      <w:r w:rsidR="00507EA4" w:rsidRPr="00F03D6B">
        <w:t xml:space="preserve"> </w:t>
      </w:r>
      <w:r w:rsidR="00A07CF9" w:rsidRPr="00F03D6B">
        <w:t>6,72</w:t>
      </w:r>
      <w:r w:rsidRPr="00F03D6B">
        <w:t xml:space="preserve">% (pari a </w:t>
      </w:r>
      <w:r w:rsidR="00F02850" w:rsidRPr="00F03D6B">
        <w:t>18</w:t>
      </w:r>
      <w:r w:rsidRPr="00F03D6B">
        <w:t xml:space="preserve"> pazienti)</w:t>
      </w:r>
    </w:p>
    <w:p w14:paraId="20140C4A" w14:textId="221F9847" w:rsidR="002760E2" w:rsidRPr="00F03D6B" w:rsidRDefault="002760E2">
      <w:pPr>
        <w:pStyle w:val="Corpodeltesto2"/>
        <w:numPr>
          <w:ilvl w:val="0"/>
          <w:numId w:val="7"/>
        </w:numPr>
        <w:spacing w:line="480" w:lineRule="auto"/>
      </w:pPr>
      <w:r w:rsidRPr="00F03D6B">
        <w:t>3) residenti nei comuni del distretto di Levante 3</w:t>
      </w:r>
      <w:r w:rsidR="00507EA4" w:rsidRPr="00F03D6B">
        <w:t>4,70</w:t>
      </w:r>
      <w:r w:rsidRPr="00F03D6B">
        <w:t xml:space="preserve">% (pari a circa </w:t>
      </w:r>
      <w:r w:rsidR="00F02850" w:rsidRPr="00F03D6B">
        <w:t xml:space="preserve">93 </w:t>
      </w:r>
      <w:r w:rsidRPr="00F03D6B">
        <w:t xml:space="preserve">pazienti) </w:t>
      </w:r>
    </w:p>
    <w:p w14:paraId="37309C58" w14:textId="77777777" w:rsidR="009E542C" w:rsidRDefault="009E542C">
      <w:pPr>
        <w:pStyle w:val="Corpodeltesto2"/>
        <w:spacing w:line="480" w:lineRule="auto"/>
        <w:ind w:left="360"/>
      </w:pPr>
    </w:p>
    <w:p w14:paraId="698AA331" w14:textId="77777777" w:rsidR="009E542C" w:rsidRDefault="009E542C">
      <w:pPr>
        <w:pStyle w:val="Corpodeltesto2"/>
        <w:spacing w:line="480" w:lineRule="auto"/>
        <w:ind w:left="360"/>
      </w:pPr>
    </w:p>
    <w:p w14:paraId="4B8C8CB7" w14:textId="77777777" w:rsidR="009E542C" w:rsidRDefault="009E542C">
      <w:pPr>
        <w:pStyle w:val="Corpodeltesto2"/>
        <w:spacing w:line="480" w:lineRule="auto"/>
        <w:ind w:left="360"/>
      </w:pPr>
    </w:p>
    <w:p w14:paraId="7E0ABBFB" w14:textId="77777777" w:rsidR="009E542C" w:rsidRDefault="009E542C">
      <w:pPr>
        <w:pStyle w:val="Corpodeltesto2"/>
        <w:spacing w:line="480" w:lineRule="auto"/>
        <w:ind w:left="360"/>
      </w:pPr>
    </w:p>
    <w:p w14:paraId="74338D03" w14:textId="69FF3114" w:rsidR="00470D21" w:rsidRDefault="002760E2">
      <w:pPr>
        <w:pStyle w:val="Corpodeltesto2"/>
        <w:spacing w:line="480" w:lineRule="auto"/>
        <w:ind w:left="360"/>
      </w:pPr>
      <w:r>
        <w:t xml:space="preserve">quanto sopra, per maggiore evidenza e facile lettura, viene evidenziato con il diagramma di seguito indicato: </w:t>
      </w:r>
    </w:p>
    <w:p w14:paraId="6AD95F6D" w14:textId="1F3CEE78" w:rsidR="00470D21" w:rsidRDefault="00E17FE2">
      <w:pPr>
        <w:pStyle w:val="Corpodeltesto2"/>
        <w:spacing w:line="480" w:lineRule="auto"/>
        <w:ind w:left="360"/>
      </w:pPr>
      <w:r>
        <w:rPr>
          <w:noProof/>
        </w:rPr>
        <w:drawing>
          <wp:inline distT="0" distB="0" distL="0" distR="0" wp14:anchorId="7F9541D7" wp14:editId="25D76449">
            <wp:extent cx="6073140" cy="3406140"/>
            <wp:effectExtent l="0" t="0" r="3810" b="3810"/>
            <wp:docPr id="21" name="Grafico 21">
              <a:extLst xmlns:a="http://schemas.openxmlformats.org/drawingml/2006/main">
                <a:ext uri="{FF2B5EF4-FFF2-40B4-BE49-F238E27FC236}">
                  <a16:creationId xmlns:a16="http://schemas.microsoft.com/office/drawing/2014/main" id="{10982AA9-283F-4932-9D88-68FAFB9B7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D80AC0" w14:textId="53EFB9E0" w:rsidR="002760E2" w:rsidRDefault="002760E2">
      <w:pPr>
        <w:pStyle w:val="Corpodeltesto2"/>
        <w:tabs>
          <w:tab w:val="left" w:pos="8364"/>
        </w:tabs>
        <w:spacing w:line="480" w:lineRule="auto"/>
      </w:pPr>
      <w:r>
        <w:t>Cosi</w:t>
      </w:r>
      <w:r w:rsidR="00991AED">
        <w:t xml:space="preserve"> </w:t>
      </w:r>
      <w:r>
        <w:t>come già evidenziato ne</w:t>
      </w:r>
      <w:r w:rsidR="00ED625A">
        <w:t xml:space="preserve">gli anni </w:t>
      </w:r>
      <w:r>
        <w:t>precedent</w:t>
      </w:r>
      <w:r w:rsidR="00ED625A">
        <w:t>i</w:t>
      </w:r>
      <w:r>
        <w:t xml:space="preserve"> i dati di cui sopra rilevano che la Casa di Iris </w:t>
      </w:r>
      <w:r w:rsidR="00006D14">
        <w:t xml:space="preserve">ha una ricaduta su tutto il territorio provinciale </w:t>
      </w:r>
      <w:r>
        <w:t xml:space="preserve">i cui ingressi sono disporti dall’Equipe </w:t>
      </w:r>
      <w:r>
        <w:rPr>
          <w:b/>
          <w:bCs/>
          <w:i/>
          <w:iCs/>
        </w:rPr>
        <w:t>della Rete delle Cure Palliative Provinciale gestita direttamente dalla locale AUSL</w:t>
      </w:r>
      <w:r>
        <w:t xml:space="preserve">. </w:t>
      </w:r>
    </w:p>
    <w:p w14:paraId="5E54A000" w14:textId="492AC214" w:rsidR="001C4894" w:rsidRPr="005806B2" w:rsidRDefault="002760E2">
      <w:pPr>
        <w:pStyle w:val="Corpodeltesto2"/>
        <w:tabs>
          <w:tab w:val="left" w:pos="8364"/>
        </w:tabs>
        <w:spacing w:line="480" w:lineRule="auto"/>
        <w:rPr>
          <w:b/>
          <w:bCs/>
          <w:color w:val="7030A0"/>
          <w:sz w:val="36"/>
        </w:rPr>
      </w:pPr>
      <w:r w:rsidRPr="005806B2">
        <w:rPr>
          <w:b/>
          <w:bCs/>
          <w:color w:val="7030A0"/>
          <w:sz w:val="36"/>
        </w:rPr>
        <w:t>Tasso di saturazione</w:t>
      </w:r>
    </w:p>
    <w:p w14:paraId="72E19402" w14:textId="7D9F5C24" w:rsidR="000922B3" w:rsidRDefault="002760E2">
      <w:pPr>
        <w:pStyle w:val="Corpodeltesto2"/>
        <w:tabs>
          <w:tab w:val="left" w:pos="8364"/>
        </w:tabs>
        <w:spacing w:line="480" w:lineRule="auto"/>
      </w:pPr>
      <w:r>
        <w:t>Il tasso di saturazione dei 16 posti letto nell’anno</w:t>
      </w:r>
      <w:r w:rsidR="00B5341E">
        <w:t xml:space="preserve"> 2020 è stato condizionato dalla situazione pandemica </w:t>
      </w:r>
      <w:r w:rsidR="00A26C02">
        <w:t xml:space="preserve">ed è risultato </w:t>
      </w:r>
      <w:r>
        <w:t xml:space="preserve">pari mediamente </w:t>
      </w:r>
      <w:r w:rsidR="00A26C02">
        <w:t xml:space="preserve">al </w:t>
      </w:r>
      <w:r w:rsidR="00BD02DD">
        <w:t>93,03%</w:t>
      </w:r>
      <w:r>
        <w:t>, risultato che evidenzia un</w:t>
      </w:r>
      <w:r w:rsidR="00BD02DD">
        <w:t xml:space="preserve"> calo </w:t>
      </w:r>
      <w:r w:rsidR="003C53BF">
        <w:t xml:space="preserve">rispetto agli anni precedenti: </w:t>
      </w:r>
    </w:p>
    <w:p w14:paraId="0F3E885A" w14:textId="77777777" w:rsidR="000922B3" w:rsidRDefault="000922B3">
      <w:pPr>
        <w:pStyle w:val="Corpodeltesto2"/>
        <w:tabs>
          <w:tab w:val="left" w:pos="8364"/>
        </w:tabs>
        <w:spacing w:line="480" w:lineRule="auto"/>
      </w:pPr>
    </w:p>
    <w:p w14:paraId="6F465807" w14:textId="77777777" w:rsidR="000922B3" w:rsidRDefault="000922B3">
      <w:pPr>
        <w:pStyle w:val="Corpodeltesto2"/>
        <w:tabs>
          <w:tab w:val="left" w:pos="8364"/>
        </w:tabs>
        <w:spacing w:line="480" w:lineRule="auto"/>
      </w:pPr>
    </w:p>
    <w:p w14:paraId="77CC4153" w14:textId="77777777" w:rsidR="000922B3" w:rsidRDefault="000922B3">
      <w:pPr>
        <w:pStyle w:val="Corpodeltesto2"/>
        <w:tabs>
          <w:tab w:val="left" w:pos="8364"/>
        </w:tabs>
        <w:spacing w:line="480" w:lineRule="auto"/>
      </w:pPr>
    </w:p>
    <w:p w14:paraId="11F888F8" w14:textId="77777777" w:rsidR="000922B3" w:rsidRDefault="000922B3">
      <w:pPr>
        <w:pStyle w:val="Corpodeltesto2"/>
        <w:tabs>
          <w:tab w:val="left" w:pos="8364"/>
        </w:tabs>
        <w:spacing w:line="480" w:lineRule="auto"/>
      </w:pPr>
    </w:p>
    <w:p w14:paraId="252550A8" w14:textId="71F2FD9E" w:rsidR="002760E2" w:rsidRDefault="003C53BF">
      <w:pPr>
        <w:pStyle w:val="Corpodeltesto2"/>
        <w:tabs>
          <w:tab w:val="left" w:pos="8364"/>
        </w:tabs>
        <w:spacing w:line="480" w:lineRule="auto"/>
      </w:pPr>
      <w:r>
        <w:t>nell’anno 2019 il tasso di saturazione è risultato pari al 96,61%</w:t>
      </w:r>
      <w:r w:rsidR="008C2EDC">
        <w:t xml:space="preserve"> molto simile </w:t>
      </w:r>
      <w:r w:rsidR="002760E2">
        <w:t>con il tasso di saturazione verificatosi nell’anno 2018 pari al 95,94%.</w:t>
      </w:r>
    </w:p>
    <w:p w14:paraId="40ADDE84" w14:textId="6F8AFEA2" w:rsidR="002760E2" w:rsidRDefault="002760E2">
      <w:pPr>
        <w:pStyle w:val="Corpodeltesto2"/>
        <w:tabs>
          <w:tab w:val="left" w:pos="8364"/>
        </w:tabs>
        <w:spacing w:line="480" w:lineRule="auto"/>
      </w:pPr>
      <w:r>
        <w:t>Di seguito, per rendere maggiormente esaustivo il dato di cui sopra,  viene riportato il prospetto del tasso di saturazione suddiviso per i singoli mesi dell’anno 20</w:t>
      </w:r>
      <w:r w:rsidR="00E00162">
        <w:t>20</w:t>
      </w:r>
      <w:r>
        <w:t xml:space="preserve"> con evidenziato il gettito generato per il Consorzio IRIS derivante dalla quota giornaliera per posto letto occupato (rappresentato nella colonna 6 :”Contributo regionale effettivo”) che la Regione Emilia Romagna per il tramite della locale AUSL corrisponde al gestore, rapportato alla previsione di entrata con un tasso di saturazione del 100% (colonna 5 :“Contributo regionale potenziale”):</w:t>
      </w:r>
    </w:p>
    <w:tbl>
      <w:tblPr>
        <w:tblStyle w:val="Tabellasemplice-2"/>
        <w:tblW w:w="0" w:type="auto"/>
        <w:tblLook w:val="04A0" w:firstRow="1" w:lastRow="0" w:firstColumn="1" w:lastColumn="0" w:noHBand="0" w:noVBand="1"/>
      </w:tblPr>
      <w:tblGrid>
        <w:gridCol w:w="1164"/>
        <w:gridCol w:w="1524"/>
        <w:gridCol w:w="1428"/>
        <w:gridCol w:w="1312"/>
        <w:gridCol w:w="2507"/>
        <w:gridCol w:w="2271"/>
      </w:tblGrid>
      <w:tr w:rsidR="00AF04EE" w:rsidRPr="00A702C0" w14:paraId="5C3A7DCA" w14:textId="77777777" w:rsidTr="00F53D19">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0" w:type="auto"/>
            <w:noWrap/>
            <w:hideMark/>
          </w:tcPr>
          <w:p w14:paraId="0FDBC6A9" w14:textId="72F74978" w:rsidR="00D35160" w:rsidRDefault="00D35160" w:rsidP="00A702C0">
            <w:pPr>
              <w:suppressAutoHyphens w:val="0"/>
              <w:jc w:val="center"/>
              <w:rPr>
                <w:rFonts w:ascii="Calibri" w:hAnsi="Calibri"/>
                <w:b w:val="0"/>
                <w:bCs w:val="0"/>
                <w:color w:val="000000"/>
                <w:sz w:val="22"/>
                <w:szCs w:val="22"/>
              </w:rPr>
            </w:pPr>
            <w:r>
              <w:rPr>
                <w:rFonts w:ascii="Calibri" w:hAnsi="Calibri"/>
                <w:b w:val="0"/>
                <w:bCs w:val="0"/>
                <w:color w:val="000000"/>
                <w:sz w:val="22"/>
                <w:szCs w:val="22"/>
              </w:rPr>
              <w:t>1</w:t>
            </w:r>
          </w:p>
          <w:p w14:paraId="7E8BC94E" w14:textId="17C58714" w:rsidR="00A702C0" w:rsidRPr="00676031" w:rsidRDefault="00A702C0" w:rsidP="00A702C0">
            <w:pPr>
              <w:suppressAutoHyphens w:val="0"/>
              <w:jc w:val="center"/>
              <w:rPr>
                <w:rFonts w:ascii="Calibri" w:hAnsi="Calibri"/>
                <w:color w:val="000000"/>
                <w:sz w:val="22"/>
                <w:szCs w:val="22"/>
              </w:rPr>
            </w:pPr>
            <w:r w:rsidRPr="00676031">
              <w:rPr>
                <w:rFonts w:ascii="Calibri" w:hAnsi="Calibri"/>
                <w:color w:val="000000"/>
                <w:sz w:val="22"/>
                <w:szCs w:val="22"/>
              </w:rPr>
              <w:t xml:space="preserve">mesi </w:t>
            </w:r>
          </w:p>
        </w:tc>
        <w:tc>
          <w:tcPr>
            <w:tcW w:w="0" w:type="auto"/>
            <w:hideMark/>
          </w:tcPr>
          <w:p w14:paraId="0DEF060C" w14:textId="13CA8419" w:rsidR="00D35160" w:rsidRDefault="00D3516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Pr>
                <w:rFonts w:ascii="Calibri" w:hAnsi="Calibri"/>
                <w:b w:val="0"/>
                <w:bCs w:val="0"/>
                <w:color w:val="000000"/>
                <w:sz w:val="22"/>
                <w:szCs w:val="22"/>
              </w:rPr>
              <w:t>2</w:t>
            </w:r>
          </w:p>
          <w:p w14:paraId="53B6B4B7" w14:textId="7D61044D" w:rsidR="00A702C0" w:rsidRPr="00676031" w:rsidRDefault="00A702C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676031">
              <w:rPr>
                <w:rFonts w:ascii="Calibri" w:hAnsi="Calibri"/>
                <w:color w:val="000000"/>
                <w:sz w:val="22"/>
                <w:szCs w:val="22"/>
              </w:rPr>
              <w:t xml:space="preserve">presenze potenziali </w:t>
            </w:r>
          </w:p>
        </w:tc>
        <w:tc>
          <w:tcPr>
            <w:tcW w:w="0" w:type="auto"/>
            <w:hideMark/>
          </w:tcPr>
          <w:p w14:paraId="7795C5B9" w14:textId="5B3A5E2A" w:rsidR="00D35160" w:rsidRDefault="00D3516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Pr>
                <w:rFonts w:ascii="Calibri" w:hAnsi="Calibri"/>
                <w:b w:val="0"/>
                <w:bCs w:val="0"/>
                <w:color w:val="000000"/>
                <w:sz w:val="22"/>
                <w:szCs w:val="22"/>
              </w:rPr>
              <w:t>3</w:t>
            </w:r>
          </w:p>
          <w:p w14:paraId="233FA23B" w14:textId="25C7A871" w:rsidR="00A702C0" w:rsidRPr="00676031" w:rsidRDefault="00A702C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676031">
              <w:rPr>
                <w:rFonts w:ascii="Calibri" w:hAnsi="Calibri"/>
                <w:color w:val="000000"/>
                <w:sz w:val="22"/>
                <w:szCs w:val="22"/>
              </w:rPr>
              <w:t xml:space="preserve">presenze effettive </w:t>
            </w:r>
          </w:p>
        </w:tc>
        <w:tc>
          <w:tcPr>
            <w:tcW w:w="0" w:type="auto"/>
            <w:noWrap/>
            <w:hideMark/>
          </w:tcPr>
          <w:p w14:paraId="74CE4241" w14:textId="693B5C1A" w:rsidR="00D35160" w:rsidRDefault="00D3516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Pr>
                <w:rFonts w:ascii="Calibri" w:hAnsi="Calibri"/>
                <w:b w:val="0"/>
                <w:bCs w:val="0"/>
                <w:color w:val="000000"/>
                <w:sz w:val="22"/>
                <w:szCs w:val="22"/>
              </w:rPr>
              <w:t>4</w:t>
            </w:r>
          </w:p>
          <w:p w14:paraId="5B3F6B6D" w14:textId="47CF3FC5" w:rsidR="00A702C0" w:rsidRPr="00676031" w:rsidRDefault="00A702C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676031">
              <w:rPr>
                <w:rFonts w:ascii="Calibri" w:hAnsi="Calibri"/>
                <w:color w:val="000000"/>
                <w:sz w:val="22"/>
                <w:szCs w:val="22"/>
              </w:rPr>
              <w:t xml:space="preserve">percentuale </w:t>
            </w:r>
          </w:p>
        </w:tc>
        <w:tc>
          <w:tcPr>
            <w:tcW w:w="0" w:type="auto"/>
            <w:hideMark/>
          </w:tcPr>
          <w:p w14:paraId="09D8A4C1" w14:textId="25495266" w:rsidR="00D35160" w:rsidRDefault="00D3516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Pr>
                <w:rFonts w:ascii="Calibri" w:hAnsi="Calibri"/>
                <w:b w:val="0"/>
                <w:bCs w:val="0"/>
                <w:color w:val="000000"/>
                <w:sz w:val="22"/>
                <w:szCs w:val="22"/>
              </w:rPr>
              <w:t>5</w:t>
            </w:r>
          </w:p>
          <w:p w14:paraId="2B092511" w14:textId="27D0A1B7" w:rsidR="00A702C0" w:rsidRPr="00676031" w:rsidRDefault="00AF04EE"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Contributo regionale potenziale </w:t>
            </w:r>
            <w:r w:rsidR="00A702C0" w:rsidRPr="00676031">
              <w:rPr>
                <w:rFonts w:ascii="Calibri" w:hAnsi="Calibri"/>
                <w:color w:val="000000"/>
                <w:sz w:val="22"/>
                <w:szCs w:val="22"/>
              </w:rPr>
              <w:t xml:space="preserve"> </w:t>
            </w:r>
          </w:p>
        </w:tc>
        <w:tc>
          <w:tcPr>
            <w:tcW w:w="0" w:type="auto"/>
            <w:hideMark/>
          </w:tcPr>
          <w:p w14:paraId="2D2EAEDE" w14:textId="08EADDB0" w:rsidR="00D35160" w:rsidRDefault="00D35160"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Pr>
                <w:rFonts w:ascii="Calibri" w:hAnsi="Calibri"/>
                <w:b w:val="0"/>
                <w:bCs w:val="0"/>
                <w:color w:val="000000"/>
                <w:sz w:val="22"/>
                <w:szCs w:val="22"/>
              </w:rPr>
              <w:t>6</w:t>
            </w:r>
          </w:p>
          <w:p w14:paraId="18DFC94E" w14:textId="5735273A" w:rsidR="00A702C0" w:rsidRPr="00676031" w:rsidRDefault="00AF04EE" w:rsidP="00A702C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Contributo regionale effettivo </w:t>
            </w:r>
            <w:r w:rsidR="008A14A9" w:rsidRPr="00676031">
              <w:rPr>
                <w:rFonts w:ascii="Calibri" w:hAnsi="Calibri"/>
                <w:color w:val="000000"/>
                <w:sz w:val="22"/>
                <w:szCs w:val="22"/>
              </w:rPr>
              <w:t xml:space="preserve"> </w:t>
            </w:r>
          </w:p>
        </w:tc>
      </w:tr>
      <w:tr w:rsidR="00AF04EE" w:rsidRPr="00A702C0" w14:paraId="423818F0"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AF8A106" w14:textId="49C5831E" w:rsidR="00A702C0" w:rsidRPr="00676031" w:rsidRDefault="008A14A9" w:rsidP="00A702C0">
            <w:pPr>
              <w:suppressAutoHyphens w:val="0"/>
              <w:jc w:val="right"/>
              <w:rPr>
                <w:rFonts w:ascii="Calibri" w:hAnsi="Calibri"/>
                <w:color w:val="000000"/>
                <w:sz w:val="22"/>
                <w:szCs w:val="22"/>
              </w:rPr>
            </w:pPr>
            <w:r w:rsidRPr="00676031">
              <w:rPr>
                <w:rFonts w:ascii="Calibri" w:hAnsi="Calibri"/>
                <w:color w:val="000000"/>
                <w:sz w:val="22"/>
                <w:szCs w:val="22"/>
              </w:rPr>
              <w:t>G</w:t>
            </w:r>
            <w:r w:rsidR="00A702C0" w:rsidRPr="00676031">
              <w:rPr>
                <w:rFonts w:ascii="Calibri" w:hAnsi="Calibri"/>
                <w:color w:val="000000"/>
                <w:sz w:val="22"/>
                <w:szCs w:val="22"/>
              </w:rPr>
              <w:t>en</w:t>
            </w:r>
            <w:r w:rsidRPr="00676031">
              <w:rPr>
                <w:rFonts w:ascii="Calibri" w:hAnsi="Calibri"/>
                <w:color w:val="000000"/>
                <w:sz w:val="22"/>
                <w:szCs w:val="22"/>
              </w:rPr>
              <w:t xml:space="preserve">naio </w:t>
            </w:r>
          </w:p>
        </w:tc>
        <w:tc>
          <w:tcPr>
            <w:tcW w:w="0" w:type="auto"/>
            <w:noWrap/>
            <w:hideMark/>
          </w:tcPr>
          <w:p w14:paraId="3F463993"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041B8071"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482</w:t>
            </w:r>
          </w:p>
        </w:tc>
        <w:tc>
          <w:tcPr>
            <w:tcW w:w="0" w:type="auto"/>
            <w:noWrap/>
            <w:hideMark/>
          </w:tcPr>
          <w:p w14:paraId="2E1B1FD5"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97,18%</w:t>
            </w:r>
          </w:p>
        </w:tc>
        <w:tc>
          <w:tcPr>
            <w:tcW w:w="0" w:type="auto"/>
            <w:noWrap/>
            <w:hideMark/>
          </w:tcPr>
          <w:p w14:paraId="61A0EB5E" w14:textId="4B665489" w:rsidR="00A702C0" w:rsidRPr="00A702C0" w:rsidRDefault="00A702C0" w:rsidP="00F53D19">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97.712,00</w:t>
            </w:r>
          </w:p>
        </w:tc>
        <w:tc>
          <w:tcPr>
            <w:tcW w:w="0" w:type="auto"/>
            <w:noWrap/>
            <w:hideMark/>
          </w:tcPr>
          <w:p w14:paraId="75726FCE"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94.954,00 </w:t>
            </w:r>
          </w:p>
        </w:tc>
      </w:tr>
      <w:tr w:rsidR="00AF04EE" w:rsidRPr="00A702C0" w14:paraId="6F489781" w14:textId="77777777" w:rsidTr="00F53D19">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186A0" w14:textId="0889FCDE"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fe</w:t>
            </w:r>
            <w:r w:rsidR="008A14A9" w:rsidRPr="00676031">
              <w:rPr>
                <w:rFonts w:ascii="Calibri" w:hAnsi="Calibri"/>
                <w:color w:val="000000"/>
                <w:sz w:val="22"/>
                <w:szCs w:val="22"/>
              </w:rPr>
              <w:t>b</w:t>
            </w:r>
            <w:r w:rsidRPr="00676031">
              <w:rPr>
                <w:rFonts w:ascii="Calibri" w:hAnsi="Calibri"/>
                <w:color w:val="000000"/>
                <w:sz w:val="22"/>
                <w:szCs w:val="22"/>
              </w:rPr>
              <w:t>b</w:t>
            </w:r>
            <w:r w:rsidR="008A14A9" w:rsidRPr="00676031">
              <w:rPr>
                <w:rFonts w:ascii="Calibri" w:hAnsi="Calibri"/>
                <w:color w:val="000000"/>
                <w:sz w:val="22"/>
                <w:szCs w:val="22"/>
              </w:rPr>
              <w:t>raio</w:t>
            </w:r>
          </w:p>
        </w:tc>
        <w:tc>
          <w:tcPr>
            <w:tcW w:w="0" w:type="auto"/>
            <w:noWrap/>
            <w:hideMark/>
          </w:tcPr>
          <w:p w14:paraId="0A36A75B"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464</w:t>
            </w:r>
          </w:p>
        </w:tc>
        <w:tc>
          <w:tcPr>
            <w:tcW w:w="0" w:type="auto"/>
            <w:noWrap/>
            <w:hideMark/>
          </w:tcPr>
          <w:p w14:paraId="6DBF1204"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454</w:t>
            </w:r>
          </w:p>
        </w:tc>
        <w:tc>
          <w:tcPr>
            <w:tcW w:w="0" w:type="auto"/>
            <w:noWrap/>
            <w:hideMark/>
          </w:tcPr>
          <w:p w14:paraId="562319FD"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97,84%</w:t>
            </w:r>
          </w:p>
        </w:tc>
        <w:tc>
          <w:tcPr>
            <w:tcW w:w="0" w:type="auto"/>
            <w:noWrap/>
            <w:hideMark/>
          </w:tcPr>
          <w:p w14:paraId="1BA8E68A"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91.408,00 </w:t>
            </w:r>
          </w:p>
        </w:tc>
        <w:tc>
          <w:tcPr>
            <w:tcW w:w="0" w:type="auto"/>
            <w:noWrap/>
            <w:hideMark/>
          </w:tcPr>
          <w:p w14:paraId="39A0F7A0"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89.438,00 </w:t>
            </w:r>
          </w:p>
        </w:tc>
      </w:tr>
      <w:tr w:rsidR="00AF04EE" w:rsidRPr="00A702C0" w14:paraId="567D21E6"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E91CA9" w14:textId="2E76B33E"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mar</w:t>
            </w:r>
            <w:r w:rsidR="008A14A9" w:rsidRPr="00676031">
              <w:rPr>
                <w:rFonts w:ascii="Calibri" w:hAnsi="Calibri"/>
                <w:color w:val="000000"/>
                <w:sz w:val="22"/>
                <w:szCs w:val="22"/>
              </w:rPr>
              <w:t>zo</w:t>
            </w:r>
          </w:p>
        </w:tc>
        <w:tc>
          <w:tcPr>
            <w:tcW w:w="0" w:type="auto"/>
            <w:noWrap/>
            <w:hideMark/>
          </w:tcPr>
          <w:p w14:paraId="5FFD4F57"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13D9B58B"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417</w:t>
            </w:r>
          </w:p>
        </w:tc>
        <w:tc>
          <w:tcPr>
            <w:tcW w:w="0" w:type="auto"/>
            <w:noWrap/>
            <w:hideMark/>
          </w:tcPr>
          <w:p w14:paraId="22164F6B"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84,07%</w:t>
            </w:r>
          </w:p>
        </w:tc>
        <w:tc>
          <w:tcPr>
            <w:tcW w:w="0" w:type="auto"/>
            <w:noWrap/>
            <w:hideMark/>
          </w:tcPr>
          <w:p w14:paraId="4CF17F02"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67A23FF9"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82.149,00 </w:t>
            </w:r>
          </w:p>
        </w:tc>
      </w:tr>
      <w:tr w:rsidR="00AF04EE" w:rsidRPr="00A702C0" w14:paraId="006FCAB3" w14:textId="77777777" w:rsidTr="00F53D19">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98A6AB8" w14:textId="34D375BE"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apr</w:t>
            </w:r>
            <w:r w:rsidR="008A14A9" w:rsidRPr="00676031">
              <w:rPr>
                <w:rFonts w:ascii="Calibri" w:hAnsi="Calibri"/>
                <w:color w:val="000000"/>
                <w:sz w:val="22"/>
                <w:szCs w:val="22"/>
              </w:rPr>
              <w:t>ile</w:t>
            </w:r>
          </w:p>
        </w:tc>
        <w:tc>
          <w:tcPr>
            <w:tcW w:w="0" w:type="auto"/>
            <w:noWrap/>
            <w:hideMark/>
          </w:tcPr>
          <w:p w14:paraId="6E2CD97A"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480</w:t>
            </w:r>
          </w:p>
        </w:tc>
        <w:tc>
          <w:tcPr>
            <w:tcW w:w="0" w:type="auto"/>
            <w:noWrap/>
            <w:hideMark/>
          </w:tcPr>
          <w:p w14:paraId="49A005D8"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423</w:t>
            </w:r>
          </w:p>
        </w:tc>
        <w:tc>
          <w:tcPr>
            <w:tcW w:w="0" w:type="auto"/>
            <w:noWrap/>
            <w:hideMark/>
          </w:tcPr>
          <w:p w14:paraId="1B0D184C"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88,13%</w:t>
            </w:r>
          </w:p>
        </w:tc>
        <w:tc>
          <w:tcPr>
            <w:tcW w:w="0" w:type="auto"/>
            <w:noWrap/>
            <w:hideMark/>
          </w:tcPr>
          <w:p w14:paraId="6069D381"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94.560,00 </w:t>
            </w:r>
          </w:p>
        </w:tc>
        <w:tc>
          <w:tcPr>
            <w:tcW w:w="0" w:type="auto"/>
            <w:noWrap/>
            <w:hideMark/>
          </w:tcPr>
          <w:p w14:paraId="56E3E908"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83.331,00 </w:t>
            </w:r>
          </w:p>
        </w:tc>
      </w:tr>
      <w:tr w:rsidR="00AF04EE" w:rsidRPr="00A702C0" w14:paraId="7190FA54"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BBFF2FE" w14:textId="7389928A"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mag</w:t>
            </w:r>
            <w:r w:rsidR="008A14A9" w:rsidRPr="00676031">
              <w:rPr>
                <w:rFonts w:ascii="Calibri" w:hAnsi="Calibri"/>
                <w:color w:val="000000"/>
                <w:sz w:val="22"/>
                <w:szCs w:val="22"/>
              </w:rPr>
              <w:t>gio</w:t>
            </w:r>
          </w:p>
        </w:tc>
        <w:tc>
          <w:tcPr>
            <w:tcW w:w="0" w:type="auto"/>
            <w:noWrap/>
            <w:hideMark/>
          </w:tcPr>
          <w:p w14:paraId="6DD9DC6E"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59EA4B51"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450</w:t>
            </w:r>
          </w:p>
        </w:tc>
        <w:tc>
          <w:tcPr>
            <w:tcW w:w="0" w:type="auto"/>
            <w:noWrap/>
            <w:hideMark/>
          </w:tcPr>
          <w:p w14:paraId="0C5836E0"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90,73%</w:t>
            </w:r>
          </w:p>
        </w:tc>
        <w:tc>
          <w:tcPr>
            <w:tcW w:w="0" w:type="auto"/>
            <w:noWrap/>
            <w:hideMark/>
          </w:tcPr>
          <w:p w14:paraId="2F3DD7B0"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72884A22"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88.650,00 </w:t>
            </w:r>
          </w:p>
        </w:tc>
      </w:tr>
      <w:tr w:rsidR="00AF04EE" w:rsidRPr="00A702C0" w14:paraId="493FB36F" w14:textId="77777777" w:rsidTr="00F53D19">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1E04BA5" w14:textId="3AA645C6" w:rsidR="00A702C0" w:rsidRPr="00676031" w:rsidRDefault="008A14A9" w:rsidP="00A702C0">
            <w:pPr>
              <w:suppressAutoHyphens w:val="0"/>
              <w:jc w:val="right"/>
              <w:rPr>
                <w:rFonts w:ascii="Calibri" w:hAnsi="Calibri"/>
                <w:color w:val="000000"/>
                <w:sz w:val="22"/>
                <w:szCs w:val="22"/>
              </w:rPr>
            </w:pPr>
            <w:r w:rsidRPr="00676031">
              <w:rPr>
                <w:rFonts w:ascii="Calibri" w:hAnsi="Calibri"/>
                <w:color w:val="000000"/>
                <w:sz w:val="22"/>
                <w:szCs w:val="22"/>
              </w:rPr>
              <w:t>G</w:t>
            </w:r>
            <w:r w:rsidR="00A702C0" w:rsidRPr="00676031">
              <w:rPr>
                <w:rFonts w:ascii="Calibri" w:hAnsi="Calibri"/>
                <w:color w:val="000000"/>
                <w:sz w:val="22"/>
                <w:szCs w:val="22"/>
              </w:rPr>
              <w:t>iu</w:t>
            </w:r>
            <w:r w:rsidRPr="00676031">
              <w:rPr>
                <w:rFonts w:ascii="Calibri" w:hAnsi="Calibri"/>
                <w:color w:val="000000"/>
                <w:sz w:val="22"/>
                <w:szCs w:val="22"/>
              </w:rPr>
              <w:t>gno</w:t>
            </w:r>
          </w:p>
        </w:tc>
        <w:tc>
          <w:tcPr>
            <w:tcW w:w="0" w:type="auto"/>
            <w:noWrap/>
            <w:hideMark/>
          </w:tcPr>
          <w:p w14:paraId="74C2DEC4"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480</w:t>
            </w:r>
          </w:p>
        </w:tc>
        <w:tc>
          <w:tcPr>
            <w:tcW w:w="0" w:type="auto"/>
            <w:noWrap/>
            <w:hideMark/>
          </w:tcPr>
          <w:p w14:paraId="72E8FFA2"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461</w:t>
            </w:r>
          </w:p>
        </w:tc>
        <w:tc>
          <w:tcPr>
            <w:tcW w:w="0" w:type="auto"/>
            <w:noWrap/>
            <w:hideMark/>
          </w:tcPr>
          <w:p w14:paraId="6FA3E28F"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96,04%</w:t>
            </w:r>
          </w:p>
        </w:tc>
        <w:tc>
          <w:tcPr>
            <w:tcW w:w="0" w:type="auto"/>
            <w:noWrap/>
            <w:hideMark/>
          </w:tcPr>
          <w:p w14:paraId="7D3779C3"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94.560,00 </w:t>
            </w:r>
          </w:p>
        </w:tc>
        <w:tc>
          <w:tcPr>
            <w:tcW w:w="0" w:type="auto"/>
            <w:noWrap/>
            <w:hideMark/>
          </w:tcPr>
          <w:p w14:paraId="54472ABF"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90.817,00 </w:t>
            </w:r>
          </w:p>
        </w:tc>
      </w:tr>
      <w:tr w:rsidR="00AF04EE" w:rsidRPr="00A702C0" w14:paraId="6F932F29"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BD37F32" w14:textId="4C30F312"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lu</w:t>
            </w:r>
            <w:r w:rsidR="00D056B7" w:rsidRPr="00676031">
              <w:rPr>
                <w:rFonts w:ascii="Calibri" w:hAnsi="Calibri"/>
                <w:color w:val="000000"/>
                <w:sz w:val="22"/>
                <w:szCs w:val="22"/>
              </w:rPr>
              <w:t>glio</w:t>
            </w:r>
          </w:p>
        </w:tc>
        <w:tc>
          <w:tcPr>
            <w:tcW w:w="0" w:type="auto"/>
            <w:noWrap/>
            <w:hideMark/>
          </w:tcPr>
          <w:p w14:paraId="6BC35AC8"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407E9EA5"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483</w:t>
            </w:r>
          </w:p>
        </w:tc>
        <w:tc>
          <w:tcPr>
            <w:tcW w:w="0" w:type="auto"/>
            <w:noWrap/>
            <w:hideMark/>
          </w:tcPr>
          <w:p w14:paraId="549900AC"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97,38%</w:t>
            </w:r>
          </w:p>
        </w:tc>
        <w:tc>
          <w:tcPr>
            <w:tcW w:w="0" w:type="auto"/>
            <w:noWrap/>
            <w:hideMark/>
          </w:tcPr>
          <w:p w14:paraId="0CBBB36F"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17DF60D9"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95.151,00 </w:t>
            </w:r>
          </w:p>
        </w:tc>
      </w:tr>
      <w:tr w:rsidR="00AF04EE" w:rsidRPr="00A702C0" w14:paraId="70B5ACB5" w14:textId="77777777" w:rsidTr="00F53D19">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8518EC" w14:textId="72AA8419"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ago</w:t>
            </w:r>
            <w:r w:rsidR="00D056B7" w:rsidRPr="00676031">
              <w:rPr>
                <w:rFonts w:ascii="Calibri" w:hAnsi="Calibri"/>
                <w:color w:val="000000"/>
                <w:sz w:val="22"/>
                <w:szCs w:val="22"/>
              </w:rPr>
              <w:t>sto</w:t>
            </w:r>
          </w:p>
        </w:tc>
        <w:tc>
          <w:tcPr>
            <w:tcW w:w="0" w:type="auto"/>
            <w:noWrap/>
            <w:hideMark/>
          </w:tcPr>
          <w:p w14:paraId="191A1EA2"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1A15DAEF"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470</w:t>
            </w:r>
          </w:p>
        </w:tc>
        <w:tc>
          <w:tcPr>
            <w:tcW w:w="0" w:type="auto"/>
            <w:noWrap/>
            <w:hideMark/>
          </w:tcPr>
          <w:p w14:paraId="537CD180"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94,76%</w:t>
            </w:r>
          </w:p>
        </w:tc>
        <w:tc>
          <w:tcPr>
            <w:tcW w:w="0" w:type="auto"/>
            <w:noWrap/>
            <w:hideMark/>
          </w:tcPr>
          <w:p w14:paraId="767DEAB2"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57A1AEA4"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92.590,00 </w:t>
            </w:r>
          </w:p>
        </w:tc>
      </w:tr>
      <w:tr w:rsidR="00AF04EE" w:rsidRPr="00A702C0" w14:paraId="6B28E289"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AF8183" w14:textId="0512EC24"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set</w:t>
            </w:r>
            <w:r w:rsidR="00D056B7" w:rsidRPr="00676031">
              <w:rPr>
                <w:rFonts w:ascii="Calibri" w:hAnsi="Calibri"/>
                <w:color w:val="000000"/>
                <w:sz w:val="22"/>
                <w:szCs w:val="22"/>
              </w:rPr>
              <w:t>tembre</w:t>
            </w:r>
          </w:p>
        </w:tc>
        <w:tc>
          <w:tcPr>
            <w:tcW w:w="0" w:type="auto"/>
            <w:noWrap/>
            <w:hideMark/>
          </w:tcPr>
          <w:p w14:paraId="5C08257A"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480</w:t>
            </w:r>
          </w:p>
        </w:tc>
        <w:tc>
          <w:tcPr>
            <w:tcW w:w="0" w:type="auto"/>
            <w:noWrap/>
            <w:hideMark/>
          </w:tcPr>
          <w:p w14:paraId="3F929D93"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461</w:t>
            </w:r>
          </w:p>
        </w:tc>
        <w:tc>
          <w:tcPr>
            <w:tcW w:w="0" w:type="auto"/>
            <w:noWrap/>
            <w:hideMark/>
          </w:tcPr>
          <w:p w14:paraId="76B3EB96"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96,04%</w:t>
            </w:r>
          </w:p>
        </w:tc>
        <w:tc>
          <w:tcPr>
            <w:tcW w:w="0" w:type="auto"/>
            <w:noWrap/>
            <w:hideMark/>
          </w:tcPr>
          <w:p w14:paraId="6F61DBDD"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94.560,00 </w:t>
            </w:r>
          </w:p>
        </w:tc>
        <w:tc>
          <w:tcPr>
            <w:tcW w:w="0" w:type="auto"/>
            <w:noWrap/>
            <w:hideMark/>
          </w:tcPr>
          <w:p w14:paraId="183CAF97"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90.817,00 </w:t>
            </w:r>
          </w:p>
        </w:tc>
      </w:tr>
      <w:tr w:rsidR="00AF04EE" w:rsidRPr="00A702C0" w14:paraId="580FAD1D" w14:textId="77777777" w:rsidTr="00F53D19">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8781D5" w14:textId="65378B2D"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ott</w:t>
            </w:r>
            <w:r w:rsidR="00D056B7" w:rsidRPr="00676031">
              <w:rPr>
                <w:rFonts w:ascii="Calibri" w:hAnsi="Calibri"/>
                <w:color w:val="000000"/>
                <w:sz w:val="22"/>
                <w:szCs w:val="22"/>
              </w:rPr>
              <w:t>obre</w:t>
            </w:r>
          </w:p>
        </w:tc>
        <w:tc>
          <w:tcPr>
            <w:tcW w:w="0" w:type="auto"/>
            <w:noWrap/>
            <w:hideMark/>
          </w:tcPr>
          <w:p w14:paraId="5B8C76C2"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36B4DB07"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471</w:t>
            </w:r>
          </w:p>
        </w:tc>
        <w:tc>
          <w:tcPr>
            <w:tcW w:w="0" w:type="auto"/>
            <w:noWrap/>
            <w:hideMark/>
          </w:tcPr>
          <w:p w14:paraId="53435A42"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94,96%</w:t>
            </w:r>
          </w:p>
        </w:tc>
        <w:tc>
          <w:tcPr>
            <w:tcW w:w="0" w:type="auto"/>
            <w:noWrap/>
            <w:hideMark/>
          </w:tcPr>
          <w:p w14:paraId="59EA7117"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12015467"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92.787,00 </w:t>
            </w:r>
          </w:p>
        </w:tc>
      </w:tr>
      <w:tr w:rsidR="00AF04EE" w:rsidRPr="00A702C0" w14:paraId="5D4E99CF" w14:textId="77777777" w:rsidTr="00F53D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C710620" w14:textId="44F60DB5"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nov</w:t>
            </w:r>
            <w:r w:rsidR="00D056B7" w:rsidRPr="00676031">
              <w:rPr>
                <w:rFonts w:ascii="Calibri" w:hAnsi="Calibri"/>
                <w:color w:val="000000"/>
                <w:sz w:val="22"/>
                <w:szCs w:val="22"/>
              </w:rPr>
              <w:t>embre</w:t>
            </w:r>
          </w:p>
        </w:tc>
        <w:tc>
          <w:tcPr>
            <w:tcW w:w="0" w:type="auto"/>
            <w:noWrap/>
            <w:hideMark/>
          </w:tcPr>
          <w:p w14:paraId="4704FC99"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480</w:t>
            </w:r>
          </w:p>
        </w:tc>
        <w:tc>
          <w:tcPr>
            <w:tcW w:w="0" w:type="auto"/>
            <w:noWrap/>
            <w:hideMark/>
          </w:tcPr>
          <w:p w14:paraId="255B66E8"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443</w:t>
            </w:r>
          </w:p>
        </w:tc>
        <w:tc>
          <w:tcPr>
            <w:tcW w:w="0" w:type="auto"/>
            <w:noWrap/>
            <w:hideMark/>
          </w:tcPr>
          <w:p w14:paraId="3E878648"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92,29%</w:t>
            </w:r>
          </w:p>
        </w:tc>
        <w:tc>
          <w:tcPr>
            <w:tcW w:w="0" w:type="auto"/>
            <w:noWrap/>
            <w:hideMark/>
          </w:tcPr>
          <w:p w14:paraId="7037543E"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94.560,00 </w:t>
            </w:r>
          </w:p>
        </w:tc>
        <w:tc>
          <w:tcPr>
            <w:tcW w:w="0" w:type="auto"/>
            <w:noWrap/>
            <w:hideMark/>
          </w:tcPr>
          <w:p w14:paraId="15A7B16F"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87.271,00 </w:t>
            </w:r>
          </w:p>
        </w:tc>
      </w:tr>
      <w:tr w:rsidR="00AF04EE" w:rsidRPr="00A702C0" w14:paraId="51C7BC73" w14:textId="77777777" w:rsidTr="00F53D1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6F73AA" w14:textId="5FBBF375" w:rsidR="00A702C0" w:rsidRPr="00676031" w:rsidRDefault="00A702C0" w:rsidP="00A702C0">
            <w:pPr>
              <w:suppressAutoHyphens w:val="0"/>
              <w:jc w:val="right"/>
              <w:rPr>
                <w:rFonts w:ascii="Calibri" w:hAnsi="Calibri"/>
                <w:color w:val="000000"/>
                <w:sz w:val="22"/>
                <w:szCs w:val="22"/>
              </w:rPr>
            </w:pPr>
            <w:r w:rsidRPr="00676031">
              <w:rPr>
                <w:rFonts w:ascii="Calibri" w:hAnsi="Calibri"/>
                <w:color w:val="000000"/>
                <w:sz w:val="22"/>
                <w:szCs w:val="22"/>
              </w:rPr>
              <w:t>dic</w:t>
            </w:r>
            <w:r w:rsidR="00D056B7" w:rsidRPr="00676031">
              <w:rPr>
                <w:rFonts w:ascii="Calibri" w:hAnsi="Calibri"/>
                <w:color w:val="000000"/>
                <w:sz w:val="22"/>
                <w:szCs w:val="22"/>
              </w:rPr>
              <w:t>embre</w:t>
            </w:r>
          </w:p>
        </w:tc>
        <w:tc>
          <w:tcPr>
            <w:tcW w:w="0" w:type="auto"/>
            <w:noWrap/>
            <w:hideMark/>
          </w:tcPr>
          <w:p w14:paraId="6DB515F3"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496</w:t>
            </w:r>
          </w:p>
        </w:tc>
        <w:tc>
          <w:tcPr>
            <w:tcW w:w="0" w:type="auto"/>
            <w:noWrap/>
            <w:hideMark/>
          </w:tcPr>
          <w:p w14:paraId="5717F945"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433</w:t>
            </w:r>
          </w:p>
        </w:tc>
        <w:tc>
          <w:tcPr>
            <w:tcW w:w="0" w:type="auto"/>
            <w:noWrap/>
            <w:hideMark/>
          </w:tcPr>
          <w:p w14:paraId="4DC2BEC8" w14:textId="77777777" w:rsidR="00A702C0" w:rsidRPr="00A702C0" w:rsidRDefault="00A702C0" w:rsidP="00A702C0">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87,30%</w:t>
            </w:r>
          </w:p>
        </w:tc>
        <w:tc>
          <w:tcPr>
            <w:tcW w:w="0" w:type="auto"/>
            <w:noWrap/>
            <w:hideMark/>
          </w:tcPr>
          <w:p w14:paraId="431DDC04"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97.712,00 </w:t>
            </w:r>
          </w:p>
        </w:tc>
        <w:tc>
          <w:tcPr>
            <w:tcW w:w="0" w:type="auto"/>
            <w:noWrap/>
            <w:hideMark/>
          </w:tcPr>
          <w:p w14:paraId="6B8E6BBA" w14:textId="77777777" w:rsidR="00A702C0" w:rsidRPr="00A702C0" w:rsidRDefault="00A702C0" w:rsidP="00A702C0">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85.301,00 </w:t>
            </w:r>
          </w:p>
        </w:tc>
      </w:tr>
      <w:tr w:rsidR="00AF04EE" w:rsidRPr="00A702C0" w14:paraId="428DABC5" w14:textId="77777777" w:rsidTr="00F53D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95679C" w14:textId="77777777" w:rsidR="00A702C0" w:rsidRPr="00A702C0" w:rsidRDefault="00A702C0" w:rsidP="00A702C0">
            <w:pPr>
              <w:suppressAutoHyphens w:val="0"/>
              <w:rPr>
                <w:rFonts w:ascii="Calibri" w:hAnsi="Calibri"/>
                <w:color w:val="000000"/>
                <w:sz w:val="22"/>
                <w:szCs w:val="22"/>
              </w:rPr>
            </w:pPr>
            <w:r w:rsidRPr="00A702C0">
              <w:rPr>
                <w:rFonts w:ascii="Calibri" w:hAnsi="Calibri"/>
                <w:color w:val="000000"/>
                <w:sz w:val="22"/>
                <w:szCs w:val="22"/>
              </w:rPr>
              <w:t xml:space="preserve"> </w:t>
            </w:r>
          </w:p>
        </w:tc>
        <w:tc>
          <w:tcPr>
            <w:tcW w:w="0" w:type="auto"/>
            <w:noWrap/>
            <w:hideMark/>
          </w:tcPr>
          <w:p w14:paraId="5CB4B1B9"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w:t>
            </w:r>
          </w:p>
        </w:tc>
        <w:tc>
          <w:tcPr>
            <w:tcW w:w="0" w:type="auto"/>
            <w:noWrap/>
            <w:hideMark/>
          </w:tcPr>
          <w:p w14:paraId="1B12EF56"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w:t>
            </w:r>
          </w:p>
        </w:tc>
        <w:tc>
          <w:tcPr>
            <w:tcW w:w="0" w:type="auto"/>
            <w:noWrap/>
            <w:hideMark/>
          </w:tcPr>
          <w:p w14:paraId="407463A6" w14:textId="77777777" w:rsidR="00A702C0" w:rsidRPr="00A702C0" w:rsidRDefault="00A702C0" w:rsidP="00A702C0">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A702C0">
              <w:rPr>
                <w:rFonts w:ascii="Calibri" w:hAnsi="Calibri"/>
                <w:b/>
                <w:bCs/>
                <w:color w:val="000000"/>
                <w:sz w:val="22"/>
                <w:szCs w:val="22"/>
              </w:rPr>
              <w:t>93,03%</w:t>
            </w:r>
          </w:p>
        </w:tc>
        <w:tc>
          <w:tcPr>
            <w:tcW w:w="0" w:type="auto"/>
            <w:noWrap/>
            <w:hideMark/>
          </w:tcPr>
          <w:p w14:paraId="4C1FB3FE"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702C0">
              <w:rPr>
                <w:rFonts w:ascii="Calibri" w:hAnsi="Calibri"/>
                <w:color w:val="000000"/>
                <w:sz w:val="22"/>
                <w:szCs w:val="22"/>
              </w:rPr>
              <w:t xml:space="preserve"> €        1.153.632,00 </w:t>
            </w:r>
          </w:p>
        </w:tc>
        <w:tc>
          <w:tcPr>
            <w:tcW w:w="0" w:type="auto"/>
            <w:noWrap/>
            <w:hideMark/>
          </w:tcPr>
          <w:p w14:paraId="7748E532" w14:textId="77777777" w:rsidR="00A702C0" w:rsidRPr="00A702C0" w:rsidRDefault="00A702C0" w:rsidP="00A702C0">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A702C0">
              <w:rPr>
                <w:rFonts w:ascii="Calibri" w:hAnsi="Calibri"/>
                <w:b/>
                <w:bCs/>
                <w:color w:val="000000"/>
                <w:sz w:val="22"/>
                <w:szCs w:val="22"/>
              </w:rPr>
              <w:t xml:space="preserve"> </w:t>
            </w:r>
            <w:proofErr w:type="gramStart"/>
            <w:r w:rsidRPr="00A702C0">
              <w:rPr>
                <w:rFonts w:ascii="Calibri" w:hAnsi="Calibri"/>
                <w:b/>
                <w:bCs/>
                <w:color w:val="000000"/>
                <w:sz w:val="22"/>
                <w:szCs w:val="22"/>
              </w:rPr>
              <w:t>€  1.073.256</w:t>
            </w:r>
            <w:proofErr w:type="gramEnd"/>
            <w:r w:rsidRPr="00A702C0">
              <w:rPr>
                <w:rFonts w:ascii="Calibri" w:hAnsi="Calibri"/>
                <w:b/>
                <w:bCs/>
                <w:color w:val="000000"/>
                <w:sz w:val="22"/>
                <w:szCs w:val="22"/>
              </w:rPr>
              <w:t xml:space="preserve">,00 </w:t>
            </w:r>
          </w:p>
        </w:tc>
      </w:tr>
    </w:tbl>
    <w:p w14:paraId="3FD60F57" w14:textId="77777777" w:rsidR="002760E2" w:rsidRDefault="002760E2">
      <w:pPr>
        <w:jc w:val="both"/>
      </w:pPr>
      <w:r>
        <w:t>Legenda:</w:t>
      </w:r>
    </w:p>
    <w:p w14:paraId="1AFF7558" w14:textId="77777777" w:rsidR="002760E2" w:rsidRDefault="002760E2">
      <w:pPr>
        <w:jc w:val="both"/>
      </w:pPr>
      <w:r>
        <w:t>colonna 2 = giornate effettive: tasso di saturazione previsto in base al n. dei giorni del mese moltiplicato 16 (stanze)</w:t>
      </w:r>
    </w:p>
    <w:p w14:paraId="24FC3A36" w14:textId="77777777" w:rsidR="002760E2" w:rsidRDefault="002760E2">
      <w:pPr>
        <w:jc w:val="both"/>
      </w:pPr>
      <w:r>
        <w:t>colonna 3 = giornate di riempimento: tasso di saturazione effettivo in base al n. dei pazienti per i giorni di degenza</w:t>
      </w:r>
    </w:p>
    <w:p w14:paraId="07459315" w14:textId="77777777" w:rsidR="002760E2" w:rsidRDefault="002760E2">
      <w:pPr>
        <w:pStyle w:val="Corpodeltesto3"/>
        <w:rPr>
          <w:rFonts w:cs="Times New Roman"/>
          <w:color w:val="000000"/>
          <w:szCs w:val="24"/>
        </w:rPr>
      </w:pPr>
    </w:p>
    <w:p w14:paraId="38AE68D7" w14:textId="77777777" w:rsidR="000922B3" w:rsidRDefault="000922B3">
      <w:pPr>
        <w:pStyle w:val="Corpodeltesto3"/>
        <w:rPr>
          <w:b/>
          <w:bCs/>
          <w:color w:val="993300"/>
          <w:sz w:val="36"/>
        </w:rPr>
      </w:pPr>
    </w:p>
    <w:p w14:paraId="07BC7FDB" w14:textId="77777777" w:rsidR="000922B3" w:rsidRDefault="000922B3">
      <w:pPr>
        <w:pStyle w:val="Corpodeltesto3"/>
        <w:rPr>
          <w:b/>
          <w:bCs/>
          <w:color w:val="993300"/>
          <w:sz w:val="36"/>
        </w:rPr>
      </w:pPr>
    </w:p>
    <w:p w14:paraId="4AD5C0DB" w14:textId="15F8E02B" w:rsidR="002760E2" w:rsidRDefault="002760E2">
      <w:pPr>
        <w:pStyle w:val="Corpodeltesto3"/>
        <w:rPr>
          <w:b/>
          <w:bCs/>
          <w:color w:val="993300"/>
          <w:sz w:val="36"/>
        </w:rPr>
      </w:pPr>
      <w:r w:rsidRPr="005806B2">
        <w:rPr>
          <w:b/>
          <w:bCs/>
          <w:color w:val="7030A0"/>
          <w:sz w:val="36"/>
        </w:rPr>
        <w:t>Personale impiegato dal Consorzio</w:t>
      </w:r>
      <w:r>
        <w:rPr>
          <w:b/>
          <w:bCs/>
          <w:color w:val="993300"/>
          <w:sz w:val="36"/>
        </w:rPr>
        <w:t xml:space="preserve"> </w:t>
      </w:r>
    </w:p>
    <w:p w14:paraId="2C883895" w14:textId="6DD4824E" w:rsidR="002760E2" w:rsidRDefault="002760E2">
      <w:pPr>
        <w:pStyle w:val="Corpodeltesto3"/>
      </w:pPr>
      <w:r>
        <w:t>Nell’anno 20</w:t>
      </w:r>
      <w:r w:rsidR="00D76333">
        <w:t>20</w:t>
      </w:r>
      <w:r>
        <w:t xml:space="preserve"> il Consorzio IRIS ha effettuato la gestione della struttura impiegando il seguente organico:</w:t>
      </w:r>
    </w:p>
    <w:p w14:paraId="6CECAC92" w14:textId="77777777" w:rsidR="002760E2" w:rsidRDefault="002760E2">
      <w:pPr>
        <w:pStyle w:val="Corpodeltesto3"/>
      </w:pPr>
      <w:r>
        <w:t xml:space="preserve">n. 1 Direttore Amministrativo </w:t>
      </w:r>
    </w:p>
    <w:p w14:paraId="65CAEFC6" w14:textId="58DE48B8" w:rsidR="002760E2" w:rsidRDefault="002760E2">
      <w:pPr>
        <w:pStyle w:val="Corpodeltesto3"/>
      </w:pPr>
      <w:r>
        <w:t xml:space="preserve">n. 1 Direttore Sanitario </w:t>
      </w:r>
    </w:p>
    <w:p w14:paraId="62989FC5" w14:textId="6695642D" w:rsidR="000C77D0" w:rsidRDefault="000C77D0">
      <w:pPr>
        <w:pStyle w:val="Corpodeltesto3"/>
      </w:pPr>
      <w:r>
        <w:t xml:space="preserve">n. 1 medico </w:t>
      </w:r>
    </w:p>
    <w:p w14:paraId="0065F4FB" w14:textId="77777777" w:rsidR="002760E2" w:rsidRDefault="002760E2">
      <w:pPr>
        <w:pStyle w:val="Corpodeltesto3"/>
      </w:pPr>
      <w:r>
        <w:t xml:space="preserve">n. 1 Psicologa </w:t>
      </w:r>
    </w:p>
    <w:p w14:paraId="58705B16" w14:textId="77777777" w:rsidR="002760E2" w:rsidRDefault="002760E2">
      <w:pPr>
        <w:pStyle w:val="Corpodeltesto3"/>
      </w:pPr>
      <w:r>
        <w:t xml:space="preserve">n. 1 Coordinatore Infermieristico </w:t>
      </w:r>
    </w:p>
    <w:p w14:paraId="469588F3" w14:textId="2A033A3F" w:rsidR="002760E2" w:rsidRDefault="002760E2">
      <w:pPr>
        <w:pStyle w:val="Corpodeltesto3"/>
      </w:pPr>
      <w:r>
        <w:t xml:space="preserve">n. </w:t>
      </w:r>
      <w:r w:rsidR="000C77D0">
        <w:t>1</w:t>
      </w:r>
      <w:r>
        <w:t xml:space="preserve"> Fisioterapisti </w:t>
      </w:r>
    </w:p>
    <w:p w14:paraId="102DD3CB" w14:textId="27E397A0" w:rsidR="002760E2" w:rsidRDefault="002760E2">
      <w:pPr>
        <w:pStyle w:val="Corpodeltesto3"/>
      </w:pPr>
      <w:r>
        <w:t xml:space="preserve">n. 7 Infermieri </w:t>
      </w:r>
    </w:p>
    <w:p w14:paraId="57BB690C" w14:textId="7A858F24" w:rsidR="002760E2" w:rsidRDefault="002760E2">
      <w:pPr>
        <w:pStyle w:val="Corpodeltesto3"/>
      </w:pPr>
      <w:r>
        <w:t xml:space="preserve">n. </w:t>
      </w:r>
      <w:r w:rsidR="00EE620E">
        <w:t>9</w:t>
      </w:r>
      <w:r>
        <w:t xml:space="preserve"> OOSS</w:t>
      </w:r>
    </w:p>
    <w:p w14:paraId="6BE5CAFC" w14:textId="72CEC301" w:rsidR="002760E2" w:rsidRDefault="002760E2">
      <w:pPr>
        <w:pStyle w:val="Corpodeltesto3"/>
      </w:pPr>
      <w:r>
        <w:t xml:space="preserve">n. </w:t>
      </w:r>
      <w:r w:rsidR="00AF1FF6">
        <w:t>1 amministrativo</w:t>
      </w:r>
      <w:r>
        <w:t xml:space="preserve"> addett</w:t>
      </w:r>
      <w:r w:rsidR="00AF1FF6">
        <w:t>o</w:t>
      </w:r>
      <w:r>
        <w:t xml:space="preserve"> alla reception </w:t>
      </w:r>
    </w:p>
    <w:p w14:paraId="011BE704" w14:textId="6C5C27F8" w:rsidR="00D76333" w:rsidRDefault="00D76333">
      <w:pPr>
        <w:pStyle w:val="Corpodeltesto3"/>
      </w:pPr>
      <w:r>
        <w:t>n. 5 aus</w:t>
      </w:r>
      <w:r w:rsidR="002E2B82">
        <w:t>iliarie</w:t>
      </w:r>
    </w:p>
    <w:p w14:paraId="793F649C" w14:textId="77777777" w:rsidR="002760E2" w:rsidRDefault="002760E2">
      <w:pPr>
        <w:pStyle w:val="Corpodeltesto3"/>
      </w:pPr>
      <w:r>
        <w:t>Organico che è risultato in linea con gli impegni contrattuali assunti con l’Associazione Insieme per l’Hospice.</w:t>
      </w:r>
    </w:p>
    <w:p w14:paraId="5C045B3D" w14:textId="4C9031A0" w:rsidR="002760E2" w:rsidRDefault="002760E2">
      <w:pPr>
        <w:pStyle w:val="Corpodeltesto3"/>
      </w:pPr>
      <w:r>
        <w:t xml:space="preserve">Oltre all’organico sopradescritto la gestione dell’Hospice vede </w:t>
      </w:r>
      <w:proofErr w:type="gramStart"/>
      <w:r>
        <w:t>anche  la</w:t>
      </w:r>
      <w:proofErr w:type="gramEnd"/>
      <w:r>
        <w:t xml:space="preserve"> collaborazione della locale </w:t>
      </w:r>
      <w:r>
        <w:rPr>
          <w:b/>
          <w:bCs/>
          <w:i/>
          <w:iCs/>
          <w:u w:val="single"/>
        </w:rPr>
        <w:t>Ausl</w:t>
      </w:r>
      <w:r>
        <w:t>.</w:t>
      </w:r>
    </w:p>
    <w:p w14:paraId="08020A67" w14:textId="53153576" w:rsidR="002760E2" w:rsidRDefault="002760E2">
      <w:pPr>
        <w:pStyle w:val="Corpodeltesto3"/>
      </w:pPr>
      <w:r>
        <w:t>Nell’anno 20</w:t>
      </w:r>
      <w:r w:rsidR="002E2B82">
        <w:t>20</w:t>
      </w:r>
      <w:r w:rsidR="00B634E2">
        <w:t xml:space="preserve"> l</w:t>
      </w:r>
      <w:r>
        <w:t xml:space="preserve">’AUSL per il tramite della Rete delle Cure Palliative nella Provincia di Piacenza (della quale fanno parte anche gli Hospice) ha gestito </w:t>
      </w:r>
      <w:proofErr w:type="gramStart"/>
      <w:r>
        <w:t>direttamente  gli</w:t>
      </w:r>
      <w:proofErr w:type="gramEnd"/>
      <w:r>
        <w:t xml:space="preserve"> ingressi dei pazienti presso l’Hospice di Piacenza e presso l’Hospice di Borgonovo.</w:t>
      </w:r>
    </w:p>
    <w:p w14:paraId="3D931A27" w14:textId="52B51D1C" w:rsidR="002760E2" w:rsidRDefault="002760E2">
      <w:pPr>
        <w:pStyle w:val="Corpodeltesto3"/>
      </w:pPr>
      <w:r>
        <w:t xml:space="preserve">L’U.O. delle Cure Palliative, facente parte del Dipartimento di Oncologia dell’Ospedale di </w:t>
      </w:r>
      <w:proofErr w:type="gramStart"/>
      <w:r>
        <w:t>Piacenza,  ha</w:t>
      </w:r>
      <w:proofErr w:type="gramEnd"/>
      <w:r>
        <w:t xml:space="preserve"> collaborato, tra l’altro,   con il gestore garantendo in alcuni momenti della settimana presso la Casa di Iris il seguente personale:</w:t>
      </w:r>
    </w:p>
    <w:p w14:paraId="7FC36B0D" w14:textId="77777777" w:rsidR="002760E2" w:rsidRDefault="002760E2">
      <w:pPr>
        <w:pStyle w:val="Corpodeltesto3"/>
        <w:numPr>
          <w:ilvl w:val="0"/>
          <w:numId w:val="7"/>
        </w:numPr>
      </w:pPr>
      <w:r>
        <w:t>1 Medico Oncologo</w:t>
      </w:r>
    </w:p>
    <w:p w14:paraId="68116E52" w14:textId="77777777" w:rsidR="002760E2" w:rsidRDefault="002760E2">
      <w:pPr>
        <w:pStyle w:val="Corpodeltesto3"/>
        <w:numPr>
          <w:ilvl w:val="0"/>
          <w:numId w:val="7"/>
        </w:numPr>
      </w:pPr>
      <w:r>
        <w:t>2 Medici Palliativisti</w:t>
      </w:r>
    </w:p>
    <w:p w14:paraId="7797B395" w14:textId="705C3D09" w:rsidR="002760E2" w:rsidRDefault="002760E2">
      <w:pPr>
        <w:pStyle w:val="Corpodeltesto3"/>
        <w:numPr>
          <w:ilvl w:val="0"/>
          <w:numId w:val="7"/>
        </w:numPr>
      </w:pPr>
      <w:r>
        <w:t xml:space="preserve">1 Case Manager </w:t>
      </w:r>
    </w:p>
    <w:p w14:paraId="1D9E74EA" w14:textId="62F7FC1D" w:rsidR="000922B3" w:rsidRDefault="000922B3" w:rsidP="000922B3">
      <w:pPr>
        <w:pStyle w:val="Corpodeltesto3"/>
      </w:pPr>
    </w:p>
    <w:p w14:paraId="5E8FCCD5" w14:textId="77777777" w:rsidR="000922B3" w:rsidRDefault="000922B3" w:rsidP="000922B3">
      <w:pPr>
        <w:pStyle w:val="Corpodeltesto3"/>
      </w:pPr>
    </w:p>
    <w:p w14:paraId="16AB4624" w14:textId="12964FF5" w:rsidR="002760E2" w:rsidRPr="001971D3" w:rsidRDefault="002760E2">
      <w:pPr>
        <w:suppressAutoHyphens w:val="0"/>
        <w:autoSpaceDE w:val="0"/>
        <w:autoSpaceDN w:val="0"/>
        <w:adjustRightInd w:val="0"/>
        <w:jc w:val="center"/>
        <w:rPr>
          <w:rFonts w:ascii="Calibri-Bold" w:hAnsi="Calibri-Bold"/>
          <w:b/>
          <w:bCs/>
          <w:color w:val="7030A0"/>
          <w:sz w:val="44"/>
          <w:szCs w:val="36"/>
        </w:rPr>
      </w:pPr>
      <w:r>
        <w:rPr>
          <w:rFonts w:ascii="Calibri-Bold" w:hAnsi="Calibri-Bold"/>
          <w:b/>
          <w:bCs/>
          <w:color w:val="810000"/>
          <w:sz w:val="44"/>
          <w:szCs w:val="36"/>
        </w:rPr>
        <w:lastRenderedPageBreak/>
        <w:t xml:space="preserve"> </w:t>
      </w:r>
      <w:r w:rsidRPr="001971D3">
        <w:rPr>
          <w:rFonts w:ascii="Calibri-Bold" w:hAnsi="Calibri-Bold"/>
          <w:b/>
          <w:bCs/>
          <w:color w:val="7030A0"/>
          <w:sz w:val="44"/>
          <w:szCs w:val="36"/>
        </w:rPr>
        <w:t xml:space="preserve">volontari e la gestione amministrativa </w:t>
      </w:r>
    </w:p>
    <w:p w14:paraId="6537F28F" w14:textId="77777777" w:rsidR="002760E2" w:rsidRPr="001971D3" w:rsidRDefault="002760E2">
      <w:pPr>
        <w:pStyle w:val="Corpodeltesto2"/>
        <w:spacing w:line="360" w:lineRule="auto"/>
        <w:rPr>
          <w:color w:val="7030A0"/>
        </w:rPr>
      </w:pPr>
    </w:p>
    <w:p w14:paraId="529C484D" w14:textId="6499CD57" w:rsidR="002760E2" w:rsidRDefault="002760E2">
      <w:pPr>
        <w:pStyle w:val="Corpodeltesto2"/>
        <w:spacing w:line="360" w:lineRule="auto"/>
      </w:pPr>
      <w:r>
        <w:t>I volontari fanno parte dell’Associazione Insieme per l’Hospice e operano all’interno e all’esterno della struttura solo dopo aver superato un corso che viene effettuato dal personale medico dell’AUSL e del Consorzio.</w:t>
      </w:r>
    </w:p>
    <w:p w14:paraId="09CCB990" w14:textId="2B9DCEBD" w:rsidR="002760E2" w:rsidRDefault="002760E2">
      <w:pPr>
        <w:pStyle w:val="Corpodeltesto2"/>
        <w:spacing w:line="360" w:lineRule="auto"/>
      </w:pPr>
      <w:r>
        <w:t>I volontari hanno visto la presenza operativa già dall’anno 2011 sin dall’avvio della struttura.</w:t>
      </w:r>
    </w:p>
    <w:p w14:paraId="66A77808" w14:textId="4CD89375" w:rsidR="002760E2" w:rsidRDefault="002760E2">
      <w:pPr>
        <w:pStyle w:val="Corpodeltesto2"/>
        <w:spacing w:line="360" w:lineRule="auto"/>
      </w:pPr>
      <w:r>
        <w:t>Gli stessi operano in due distinti settori:</w:t>
      </w:r>
    </w:p>
    <w:p w14:paraId="4B96CB48" w14:textId="77777777" w:rsidR="002760E2" w:rsidRDefault="002760E2">
      <w:pPr>
        <w:pStyle w:val="Corpodeltesto2"/>
        <w:numPr>
          <w:ilvl w:val="0"/>
          <w:numId w:val="7"/>
        </w:numPr>
        <w:spacing w:line="360" w:lineRule="auto"/>
      </w:pPr>
      <w:r>
        <w:t xml:space="preserve">volontari addetti all’attività di </w:t>
      </w:r>
      <w:r>
        <w:rPr>
          <w:i/>
          <w:iCs/>
        </w:rPr>
        <w:t xml:space="preserve">fundraising </w:t>
      </w:r>
      <w:r>
        <w:t xml:space="preserve">(raccolta fondi) che operano all’esterno della struttura </w:t>
      </w:r>
    </w:p>
    <w:p w14:paraId="11C631AC" w14:textId="48165577" w:rsidR="000452B4" w:rsidRPr="000922B3" w:rsidRDefault="002760E2" w:rsidP="00A92CF9">
      <w:pPr>
        <w:pStyle w:val="Corpodeltesto2"/>
        <w:numPr>
          <w:ilvl w:val="0"/>
          <w:numId w:val="7"/>
        </w:numPr>
        <w:spacing w:line="360" w:lineRule="auto"/>
        <w:rPr>
          <w:rFonts w:cs="Arial"/>
          <w:szCs w:val="20"/>
        </w:rPr>
      </w:pPr>
      <w:r>
        <w:t xml:space="preserve">volontari di relazione e front-office che operano all’interno della struttura  </w:t>
      </w:r>
    </w:p>
    <w:p w14:paraId="517235EE" w14:textId="7B6C580A" w:rsidR="002760E2" w:rsidRDefault="002760E2">
      <w:pPr>
        <w:pStyle w:val="Default"/>
        <w:spacing w:line="360" w:lineRule="auto"/>
        <w:jc w:val="both"/>
        <w:rPr>
          <w:rFonts w:cs="Arial"/>
          <w:szCs w:val="20"/>
        </w:rPr>
      </w:pPr>
      <w:r>
        <w:rPr>
          <w:rFonts w:cs="Arial"/>
          <w:szCs w:val="20"/>
        </w:rPr>
        <w:t>Al termine dell’anno 20</w:t>
      </w:r>
      <w:r w:rsidR="00501090">
        <w:rPr>
          <w:rFonts w:cs="Arial"/>
          <w:szCs w:val="20"/>
        </w:rPr>
        <w:t>20</w:t>
      </w:r>
      <w:r>
        <w:rPr>
          <w:rFonts w:cs="Arial"/>
          <w:szCs w:val="20"/>
        </w:rPr>
        <w:t xml:space="preserve"> il gruppo dei volontari risultava così costituito:</w:t>
      </w:r>
    </w:p>
    <w:p w14:paraId="2E077DC1" w14:textId="146B20E2" w:rsidR="002760E2" w:rsidRDefault="002760E2">
      <w:pPr>
        <w:pStyle w:val="Default"/>
        <w:spacing w:line="360" w:lineRule="auto"/>
        <w:jc w:val="both"/>
        <w:rPr>
          <w:szCs w:val="22"/>
        </w:rPr>
      </w:pPr>
      <w:r>
        <w:rPr>
          <w:szCs w:val="22"/>
        </w:rPr>
        <w:t xml:space="preserve">-  21 volontari che operano all’interno della struttura di cui 12 volontari per attività di relazione e 9 volontari per attività di front-office; </w:t>
      </w:r>
    </w:p>
    <w:p w14:paraId="01DC45DA" w14:textId="068828F3" w:rsidR="002760E2" w:rsidRDefault="002760E2">
      <w:pPr>
        <w:pStyle w:val="Default"/>
        <w:spacing w:line="360" w:lineRule="auto"/>
        <w:jc w:val="both"/>
        <w:rPr>
          <w:rFonts w:cs="Arial"/>
          <w:szCs w:val="20"/>
        </w:rPr>
      </w:pPr>
      <w:r>
        <w:rPr>
          <w:szCs w:val="22"/>
        </w:rPr>
        <w:t>-  1</w:t>
      </w:r>
      <w:r w:rsidR="00E723B4">
        <w:rPr>
          <w:szCs w:val="22"/>
        </w:rPr>
        <w:t>8</w:t>
      </w:r>
      <w:r>
        <w:rPr>
          <w:szCs w:val="22"/>
        </w:rPr>
        <w:t xml:space="preserve"> volontari che operano all’esterno della struttura per le attività di raccolta fondi</w:t>
      </w:r>
    </w:p>
    <w:p w14:paraId="46596D36" w14:textId="3877C4F8" w:rsidR="002760E2" w:rsidRDefault="002760E2">
      <w:pPr>
        <w:pStyle w:val="Default"/>
        <w:spacing w:line="360" w:lineRule="auto"/>
        <w:jc w:val="both"/>
        <w:rPr>
          <w:rFonts w:cs="Arial"/>
          <w:szCs w:val="20"/>
        </w:rPr>
      </w:pPr>
      <w:r>
        <w:rPr>
          <w:rFonts w:cs="Arial"/>
          <w:szCs w:val="20"/>
        </w:rPr>
        <w:t xml:space="preserve">Sussiste la regola per la quale i volontari di relazione e di front-office possono fare anche i volontari per la raccolta fondi, mentre i volontari della raccolta fondi non possono fare i volontari di relazione. </w:t>
      </w:r>
    </w:p>
    <w:p w14:paraId="0B3CBF51" w14:textId="77777777" w:rsidR="002760E2" w:rsidRDefault="002760E2">
      <w:pPr>
        <w:pStyle w:val="Default"/>
        <w:spacing w:line="360" w:lineRule="auto"/>
        <w:jc w:val="both"/>
        <w:rPr>
          <w:rFonts w:cs="Arial"/>
          <w:szCs w:val="20"/>
        </w:rPr>
      </w:pPr>
      <w:r>
        <w:rPr>
          <w:rFonts w:cs="Arial"/>
          <w:szCs w:val="20"/>
        </w:rPr>
        <w:t>All’interno del gruppo dei volontari è nominato coordinatore il Sig. Andrea Parvenza.</w:t>
      </w:r>
    </w:p>
    <w:p w14:paraId="7841C870" w14:textId="3F17BFA6" w:rsidR="00C6436F" w:rsidRDefault="009C6908">
      <w:pPr>
        <w:pStyle w:val="Default"/>
        <w:spacing w:line="360" w:lineRule="auto"/>
        <w:jc w:val="both"/>
        <w:rPr>
          <w:szCs w:val="22"/>
        </w:rPr>
      </w:pPr>
      <w:r>
        <w:rPr>
          <w:szCs w:val="22"/>
        </w:rPr>
        <w:t>Anche l’attività di volontariato nel cor</w:t>
      </w:r>
      <w:r w:rsidR="00C35990">
        <w:rPr>
          <w:szCs w:val="22"/>
        </w:rPr>
        <w:t>s</w:t>
      </w:r>
      <w:r>
        <w:rPr>
          <w:szCs w:val="22"/>
        </w:rPr>
        <w:t>o dell’anno 2020</w:t>
      </w:r>
      <w:r w:rsidR="00C35990">
        <w:rPr>
          <w:szCs w:val="22"/>
        </w:rPr>
        <w:t xml:space="preserve"> è stat</w:t>
      </w:r>
      <w:r w:rsidR="00DE0359">
        <w:rPr>
          <w:szCs w:val="22"/>
        </w:rPr>
        <w:t xml:space="preserve">a </w:t>
      </w:r>
      <w:r w:rsidR="00C35990">
        <w:rPr>
          <w:szCs w:val="22"/>
        </w:rPr>
        <w:t>condizionat</w:t>
      </w:r>
      <w:r w:rsidR="00DE0359">
        <w:rPr>
          <w:szCs w:val="22"/>
        </w:rPr>
        <w:t>a</w:t>
      </w:r>
      <w:r w:rsidR="00C35990">
        <w:rPr>
          <w:szCs w:val="22"/>
        </w:rPr>
        <w:t xml:space="preserve"> dall</w:t>
      </w:r>
      <w:r w:rsidR="002B2843">
        <w:rPr>
          <w:szCs w:val="22"/>
        </w:rPr>
        <w:t xml:space="preserve">e tre fasi pandemiche </w:t>
      </w:r>
      <w:r w:rsidR="009910C6">
        <w:rPr>
          <w:szCs w:val="22"/>
        </w:rPr>
        <w:t>che ha limitato</w:t>
      </w:r>
      <w:r w:rsidR="00252C2D">
        <w:rPr>
          <w:szCs w:val="22"/>
        </w:rPr>
        <w:t xml:space="preserve"> l’impiego sia</w:t>
      </w:r>
      <w:r w:rsidR="009910C6">
        <w:rPr>
          <w:szCs w:val="22"/>
        </w:rPr>
        <w:t xml:space="preserve"> all’interno de La Casa di </w:t>
      </w:r>
      <w:r w:rsidR="00252C2D">
        <w:rPr>
          <w:szCs w:val="22"/>
        </w:rPr>
        <w:t>I</w:t>
      </w:r>
      <w:r w:rsidR="009910C6">
        <w:rPr>
          <w:szCs w:val="22"/>
        </w:rPr>
        <w:t xml:space="preserve">ris e </w:t>
      </w:r>
      <w:r w:rsidR="00252C2D">
        <w:rPr>
          <w:szCs w:val="22"/>
        </w:rPr>
        <w:t>sia ne</w:t>
      </w:r>
      <w:r w:rsidR="0094477F">
        <w:rPr>
          <w:szCs w:val="22"/>
        </w:rPr>
        <w:t xml:space="preserve">lla </w:t>
      </w:r>
      <w:r w:rsidR="00C6436F">
        <w:rPr>
          <w:szCs w:val="22"/>
        </w:rPr>
        <w:t>raccolta fondi.</w:t>
      </w:r>
    </w:p>
    <w:p w14:paraId="73346DEF" w14:textId="288DEFC3" w:rsidR="002760E2" w:rsidRDefault="002760E2" w:rsidP="002E6D74">
      <w:pPr>
        <w:pStyle w:val="Default"/>
        <w:spacing w:line="360" w:lineRule="auto"/>
        <w:jc w:val="both"/>
        <w:rPr>
          <w:rFonts w:cs="Arial"/>
          <w:szCs w:val="20"/>
        </w:rPr>
      </w:pPr>
      <w:r>
        <w:rPr>
          <w:szCs w:val="22"/>
        </w:rPr>
        <w:t>All’interno della struttura, nell’anno 20</w:t>
      </w:r>
      <w:r w:rsidR="00D8169E">
        <w:rPr>
          <w:szCs w:val="22"/>
        </w:rPr>
        <w:t>20</w:t>
      </w:r>
      <w:r>
        <w:rPr>
          <w:szCs w:val="22"/>
        </w:rPr>
        <w:t xml:space="preserve">, i volontari hanno svolto la loro attività </w:t>
      </w:r>
      <w:r w:rsidR="0008473C">
        <w:rPr>
          <w:szCs w:val="22"/>
        </w:rPr>
        <w:t xml:space="preserve">sino </w:t>
      </w:r>
      <w:r w:rsidR="0094477F">
        <w:rPr>
          <w:szCs w:val="22"/>
        </w:rPr>
        <w:t xml:space="preserve">all’inizio del mese </w:t>
      </w:r>
      <w:r w:rsidR="0008473C">
        <w:rPr>
          <w:szCs w:val="22"/>
        </w:rPr>
        <w:t xml:space="preserve">febbraio, </w:t>
      </w:r>
      <w:r w:rsidR="00884710">
        <w:rPr>
          <w:szCs w:val="22"/>
        </w:rPr>
        <w:t xml:space="preserve">per poi interrompere e riprendere l’attività </w:t>
      </w:r>
      <w:r w:rsidR="003E6717">
        <w:rPr>
          <w:szCs w:val="22"/>
        </w:rPr>
        <w:t xml:space="preserve">in modo limitato </w:t>
      </w:r>
      <w:r w:rsidR="003D500B">
        <w:rPr>
          <w:szCs w:val="22"/>
        </w:rPr>
        <w:t>da giugno a settembre</w:t>
      </w:r>
      <w:r w:rsidR="00E376F8">
        <w:rPr>
          <w:szCs w:val="22"/>
        </w:rPr>
        <w:t>.</w:t>
      </w:r>
      <w:r w:rsidR="00622697">
        <w:rPr>
          <w:szCs w:val="22"/>
        </w:rPr>
        <w:t xml:space="preserve"> </w:t>
      </w:r>
      <w:r w:rsidR="00E376F8">
        <w:rPr>
          <w:szCs w:val="22"/>
        </w:rPr>
        <w:t>Da settembre l’attività è stata nuovamente interrotta</w:t>
      </w:r>
      <w:r w:rsidR="001D5D33">
        <w:rPr>
          <w:szCs w:val="22"/>
        </w:rPr>
        <w:t>.</w:t>
      </w:r>
      <w:r>
        <w:rPr>
          <w:szCs w:val="22"/>
        </w:rPr>
        <w:t xml:space="preserve"> </w:t>
      </w:r>
    </w:p>
    <w:p w14:paraId="760BD886" w14:textId="3C110614" w:rsidR="00BE7EB9" w:rsidRDefault="002760E2">
      <w:pPr>
        <w:pStyle w:val="Default"/>
        <w:spacing w:line="360" w:lineRule="auto"/>
        <w:jc w:val="both"/>
        <w:rPr>
          <w:rFonts w:cs="Arial"/>
          <w:szCs w:val="20"/>
        </w:rPr>
      </w:pPr>
      <w:r>
        <w:rPr>
          <w:rFonts w:cs="Arial"/>
          <w:szCs w:val="20"/>
        </w:rPr>
        <w:t xml:space="preserve">I volontari per l’attività di raccolta fondi, nell’anno </w:t>
      </w:r>
      <w:r w:rsidR="001D5D33">
        <w:rPr>
          <w:rFonts w:cs="Arial"/>
          <w:szCs w:val="20"/>
        </w:rPr>
        <w:t>2020</w:t>
      </w:r>
      <w:r>
        <w:rPr>
          <w:rFonts w:cs="Arial"/>
          <w:szCs w:val="20"/>
        </w:rPr>
        <w:t>, sono stati impegnati attivamente in</w:t>
      </w:r>
      <w:r w:rsidR="00603150">
        <w:rPr>
          <w:rFonts w:cs="Arial"/>
          <w:szCs w:val="20"/>
        </w:rPr>
        <w:t xml:space="preserve"> </w:t>
      </w:r>
      <w:r w:rsidR="00D54243">
        <w:rPr>
          <w:rFonts w:cs="Arial"/>
          <w:szCs w:val="20"/>
        </w:rPr>
        <w:t>7</w:t>
      </w:r>
      <w:r>
        <w:rPr>
          <w:rFonts w:cs="Arial"/>
          <w:szCs w:val="20"/>
        </w:rPr>
        <w:t xml:space="preserve"> eventi</w:t>
      </w:r>
      <w:r w:rsidR="00C971DC">
        <w:rPr>
          <w:rFonts w:cs="Arial"/>
          <w:szCs w:val="20"/>
        </w:rPr>
        <w:t xml:space="preserve"> (</w:t>
      </w:r>
      <w:r w:rsidR="00E645E5">
        <w:rPr>
          <w:rFonts w:cs="Arial"/>
          <w:szCs w:val="20"/>
        </w:rPr>
        <w:t xml:space="preserve">a </w:t>
      </w:r>
      <w:r w:rsidR="00C971DC">
        <w:rPr>
          <w:rFonts w:cs="Arial"/>
          <w:szCs w:val="20"/>
        </w:rPr>
        <w:t>fronte</w:t>
      </w:r>
      <w:r w:rsidR="00E645E5">
        <w:rPr>
          <w:rFonts w:cs="Arial"/>
          <w:szCs w:val="20"/>
        </w:rPr>
        <w:t xml:space="preserve"> </w:t>
      </w:r>
      <w:r w:rsidR="00C971DC">
        <w:rPr>
          <w:rFonts w:cs="Arial"/>
          <w:szCs w:val="20"/>
        </w:rPr>
        <w:t>dei 34</w:t>
      </w:r>
      <w:r w:rsidR="00E645E5">
        <w:rPr>
          <w:rFonts w:cs="Arial"/>
          <w:szCs w:val="20"/>
        </w:rPr>
        <w:t xml:space="preserve"> eventi</w:t>
      </w:r>
      <w:r w:rsidR="00C971DC">
        <w:rPr>
          <w:rFonts w:cs="Arial"/>
          <w:szCs w:val="20"/>
        </w:rPr>
        <w:t xml:space="preserve"> dell’anno 2019)</w:t>
      </w:r>
      <w:r>
        <w:rPr>
          <w:rFonts w:cs="Arial"/>
          <w:szCs w:val="20"/>
        </w:rPr>
        <w:t xml:space="preserve"> durante i quali, tra l’altro, hanno proposto i manufatti da loro eseguiti con un incasso complessivo di Euro </w:t>
      </w:r>
      <w:r w:rsidR="00F540AD">
        <w:rPr>
          <w:rFonts w:cs="Arial"/>
          <w:szCs w:val="20"/>
        </w:rPr>
        <w:t>8.750</w:t>
      </w:r>
      <w:r>
        <w:rPr>
          <w:rFonts w:cs="Arial"/>
          <w:szCs w:val="20"/>
        </w:rPr>
        <w:t>,00, con un</w:t>
      </w:r>
      <w:r w:rsidR="00BE7EB9">
        <w:rPr>
          <w:rFonts w:cs="Arial"/>
          <w:szCs w:val="20"/>
        </w:rPr>
        <w:t xml:space="preserve"> minor gettito rispetto al 2019 di circa 20.000,00 Euro.</w:t>
      </w:r>
    </w:p>
    <w:p w14:paraId="072D950C" w14:textId="77777777" w:rsidR="000922B3" w:rsidRDefault="008157E9">
      <w:pPr>
        <w:pStyle w:val="Default"/>
        <w:spacing w:line="360" w:lineRule="auto"/>
        <w:jc w:val="both"/>
        <w:rPr>
          <w:rFonts w:cs="Arial"/>
          <w:szCs w:val="20"/>
        </w:rPr>
      </w:pPr>
      <w:r>
        <w:rPr>
          <w:rFonts w:cs="Arial"/>
          <w:szCs w:val="20"/>
        </w:rPr>
        <w:t xml:space="preserve">A compensare il minor gettito citato </w:t>
      </w:r>
      <w:r w:rsidR="000B5DAF">
        <w:rPr>
          <w:rFonts w:cs="Arial"/>
          <w:szCs w:val="20"/>
        </w:rPr>
        <w:t xml:space="preserve">si segnala che </w:t>
      </w:r>
      <w:r w:rsidR="00EA393A">
        <w:rPr>
          <w:rFonts w:cs="Arial"/>
          <w:szCs w:val="20"/>
        </w:rPr>
        <w:t>nel corso dell’anno</w:t>
      </w:r>
      <w:r w:rsidR="00A867BA">
        <w:rPr>
          <w:rFonts w:cs="Arial"/>
          <w:szCs w:val="20"/>
        </w:rPr>
        <w:t xml:space="preserve"> un gruppo di cittadini ha deciso di far produrre mascherine</w:t>
      </w:r>
      <w:r w:rsidR="0018519B">
        <w:rPr>
          <w:rFonts w:cs="Arial"/>
          <w:szCs w:val="20"/>
        </w:rPr>
        <w:t xml:space="preserve"> anti covid</w:t>
      </w:r>
      <w:r w:rsidR="00A867BA">
        <w:rPr>
          <w:rFonts w:cs="Arial"/>
          <w:szCs w:val="20"/>
        </w:rPr>
        <w:t xml:space="preserve"> </w:t>
      </w:r>
      <w:r w:rsidR="003D26CC">
        <w:rPr>
          <w:rFonts w:cs="Arial"/>
          <w:szCs w:val="20"/>
        </w:rPr>
        <w:t>e il ricavato di circa 2.400,00 euro è st</w:t>
      </w:r>
      <w:r w:rsidR="004869A2">
        <w:rPr>
          <w:rFonts w:cs="Arial"/>
          <w:szCs w:val="20"/>
        </w:rPr>
        <w:t>ato devoluto a</w:t>
      </w:r>
      <w:r w:rsidR="0018519B">
        <w:rPr>
          <w:rFonts w:cs="Arial"/>
          <w:szCs w:val="20"/>
        </w:rPr>
        <w:t xml:space="preserve"> sostegno de</w:t>
      </w:r>
      <w:r w:rsidR="004869A2">
        <w:rPr>
          <w:rFonts w:cs="Arial"/>
          <w:szCs w:val="20"/>
        </w:rPr>
        <w:t xml:space="preserve"> </w:t>
      </w:r>
    </w:p>
    <w:p w14:paraId="0BA89CD2" w14:textId="77777777" w:rsidR="000922B3" w:rsidRDefault="000922B3">
      <w:pPr>
        <w:pStyle w:val="Default"/>
        <w:spacing w:line="360" w:lineRule="auto"/>
        <w:jc w:val="both"/>
        <w:rPr>
          <w:rFonts w:cs="Arial"/>
          <w:szCs w:val="20"/>
        </w:rPr>
      </w:pPr>
    </w:p>
    <w:p w14:paraId="121769FF" w14:textId="77777777" w:rsidR="000922B3" w:rsidRDefault="000922B3">
      <w:pPr>
        <w:pStyle w:val="Default"/>
        <w:spacing w:line="360" w:lineRule="auto"/>
        <w:jc w:val="both"/>
        <w:rPr>
          <w:rFonts w:cs="Arial"/>
          <w:szCs w:val="20"/>
        </w:rPr>
      </w:pPr>
    </w:p>
    <w:p w14:paraId="5E4CA78D" w14:textId="77777777" w:rsidR="000922B3" w:rsidRDefault="000922B3">
      <w:pPr>
        <w:pStyle w:val="Default"/>
        <w:spacing w:line="360" w:lineRule="auto"/>
        <w:jc w:val="both"/>
        <w:rPr>
          <w:rFonts w:cs="Arial"/>
          <w:szCs w:val="20"/>
        </w:rPr>
      </w:pPr>
    </w:p>
    <w:p w14:paraId="3F7C1EF2" w14:textId="77777777" w:rsidR="000922B3" w:rsidRDefault="000922B3">
      <w:pPr>
        <w:pStyle w:val="Default"/>
        <w:spacing w:line="360" w:lineRule="auto"/>
        <w:jc w:val="both"/>
        <w:rPr>
          <w:rFonts w:cs="Arial"/>
          <w:szCs w:val="20"/>
        </w:rPr>
      </w:pPr>
    </w:p>
    <w:p w14:paraId="275B826D" w14:textId="3DC4BC64" w:rsidR="00BE7EB9" w:rsidRDefault="004869A2">
      <w:pPr>
        <w:pStyle w:val="Default"/>
        <w:spacing w:line="360" w:lineRule="auto"/>
        <w:jc w:val="both"/>
        <w:rPr>
          <w:rFonts w:cs="Arial"/>
          <w:szCs w:val="20"/>
        </w:rPr>
      </w:pPr>
      <w:r>
        <w:rPr>
          <w:rFonts w:cs="Arial"/>
          <w:szCs w:val="20"/>
        </w:rPr>
        <w:t xml:space="preserve">La Casa di Iris. </w:t>
      </w:r>
      <w:r w:rsidR="00FE1812">
        <w:rPr>
          <w:rFonts w:cs="Arial"/>
          <w:szCs w:val="20"/>
        </w:rPr>
        <w:t>Per la distr</w:t>
      </w:r>
      <w:r w:rsidR="00043564">
        <w:rPr>
          <w:rFonts w:cs="Arial"/>
          <w:szCs w:val="20"/>
        </w:rPr>
        <w:t>i</w:t>
      </w:r>
      <w:r w:rsidR="00FE1812">
        <w:rPr>
          <w:rFonts w:cs="Arial"/>
          <w:szCs w:val="20"/>
        </w:rPr>
        <w:t xml:space="preserve">buzione </w:t>
      </w:r>
      <w:r w:rsidR="00043564">
        <w:rPr>
          <w:rFonts w:cs="Arial"/>
          <w:szCs w:val="20"/>
        </w:rPr>
        <w:t>delle mascherine sono stati coinvolti i volontari.</w:t>
      </w:r>
      <w:r w:rsidR="002C5E9E">
        <w:rPr>
          <w:rFonts w:cs="Arial"/>
          <w:szCs w:val="20"/>
        </w:rPr>
        <w:t xml:space="preserve"> Così come sono stati coinvolti i volontari per la distribuzione dei dolci di Natale </w:t>
      </w:r>
      <w:r w:rsidR="00057571">
        <w:rPr>
          <w:rFonts w:cs="Arial"/>
          <w:szCs w:val="20"/>
        </w:rPr>
        <w:t>prodotti dalla Pasticceria Groppi di Piacenza</w:t>
      </w:r>
      <w:r w:rsidR="006B4A12">
        <w:rPr>
          <w:rFonts w:cs="Arial"/>
          <w:szCs w:val="20"/>
        </w:rPr>
        <w:t>. Anche in questo caso il ricavato di Euro</w:t>
      </w:r>
      <w:r w:rsidR="00EB69AA">
        <w:rPr>
          <w:rFonts w:cs="Arial"/>
          <w:szCs w:val="20"/>
        </w:rPr>
        <w:t xml:space="preserve"> </w:t>
      </w:r>
      <w:r w:rsidR="006B4A12">
        <w:rPr>
          <w:rFonts w:cs="Arial"/>
          <w:szCs w:val="20"/>
        </w:rPr>
        <w:t>7</w:t>
      </w:r>
      <w:r w:rsidR="00E07BBE">
        <w:rPr>
          <w:rFonts w:cs="Arial"/>
          <w:szCs w:val="20"/>
        </w:rPr>
        <w:t>.</w:t>
      </w:r>
      <w:r w:rsidR="006B4A12">
        <w:rPr>
          <w:rFonts w:cs="Arial"/>
          <w:szCs w:val="20"/>
        </w:rPr>
        <w:t xml:space="preserve">000,00 è stato devoluto </w:t>
      </w:r>
      <w:r w:rsidR="00E07BBE">
        <w:rPr>
          <w:rFonts w:cs="Arial"/>
          <w:szCs w:val="20"/>
        </w:rPr>
        <w:t>per il sostegno de La Casa di Iris.</w:t>
      </w:r>
    </w:p>
    <w:p w14:paraId="084AB073" w14:textId="5A9446EE" w:rsidR="00E07BBE" w:rsidRDefault="00E07BBE">
      <w:pPr>
        <w:pStyle w:val="Default"/>
        <w:spacing w:line="360" w:lineRule="auto"/>
        <w:jc w:val="both"/>
        <w:rPr>
          <w:rFonts w:cs="Arial"/>
          <w:szCs w:val="20"/>
        </w:rPr>
      </w:pPr>
      <w:r>
        <w:rPr>
          <w:rFonts w:cs="Arial"/>
          <w:szCs w:val="20"/>
        </w:rPr>
        <w:t xml:space="preserve">Infine, nel mese di Dicembre </w:t>
      </w:r>
      <w:r w:rsidR="00EB69AA">
        <w:rPr>
          <w:rFonts w:cs="Arial"/>
          <w:szCs w:val="20"/>
        </w:rPr>
        <w:t>è stato aperto</w:t>
      </w:r>
      <w:r w:rsidR="00313A17">
        <w:rPr>
          <w:rFonts w:cs="Arial"/>
          <w:szCs w:val="20"/>
        </w:rPr>
        <w:t>,</w:t>
      </w:r>
      <w:r w:rsidR="00C661D6">
        <w:rPr>
          <w:rFonts w:cs="Arial"/>
          <w:szCs w:val="20"/>
        </w:rPr>
        <w:t xml:space="preserve"> grazie all’aiuto di Don Ezio Molinari, presso i locali di proprietà della Parrocchia di </w:t>
      </w:r>
      <w:proofErr w:type="spellStart"/>
      <w:proofErr w:type="gramStart"/>
      <w:r w:rsidR="00C661D6">
        <w:rPr>
          <w:rFonts w:cs="Arial"/>
          <w:szCs w:val="20"/>
        </w:rPr>
        <w:t>S.Francesco</w:t>
      </w:r>
      <w:proofErr w:type="spellEnd"/>
      <w:proofErr w:type="gramEnd"/>
      <w:r w:rsidR="00271760">
        <w:rPr>
          <w:rFonts w:cs="Arial"/>
          <w:szCs w:val="20"/>
        </w:rPr>
        <w:t xml:space="preserve">, in via </w:t>
      </w:r>
      <w:proofErr w:type="spellStart"/>
      <w:r w:rsidR="00B6695A">
        <w:rPr>
          <w:rFonts w:cs="Arial"/>
          <w:szCs w:val="20"/>
        </w:rPr>
        <w:t>S.Donnino</w:t>
      </w:r>
      <w:proofErr w:type="spellEnd"/>
      <w:r w:rsidR="00B6695A">
        <w:rPr>
          <w:rFonts w:cs="Arial"/>
          <w:szCs w:val="20"/>
        </w:rPr>
        <w:t xml:space="preserve">, </w:t>
      </w:r>
      <w:r w:rsidR="00271760">
        <w:rPr>
          <w:rFonts w:cs="Arial"/>
          <w:szCs w:val="20"/>
        </w:rPr>
        <w:t xml:space="preserve"> uno spazio dedicato</w:t>
      </w:r>
      <w:r w:rsidR="00B6695A">
        <w:rPr>
          <w:rFonts w:cs="Arial"/>
          <w:szCs w:val="20"/>
        </w:rPr>
        <w:t xml:space="preserve"> ai manufatti prodotti dai Volontari</w:t>
      </w:r>
      <w:r w:rsidR="0018519B">
        <w:rPr>
          <w:rFonts w:cs="Arial"/>
          <w:szCs w:val="20"/>
        </w:rPr>
        <w:t>.</w:t>
      </w:r>
      <w:r w:rsidR="00271760">
        <w:rPr>
          <w:rFonts w:cs="Arial"/>
          <w:szCs w:val="20"/>
        </w:rPr>
        <w:t xml:space="preserve"> </w:t>
      </w:r>
      <w:r w:rsidR="00EB69AA">
        <w:rPr>
          <w:rFonts w:cs="Arial"/>
          <w:szCs w:val="20"/>
        </w:rPr>
        <w:t xml:space="preserve"> </w:t>
      </w:r>
      <w:r w:rsidR="008839F1">
        <w:rPr>
          <w:rFonts w:cs="Arial"/>
          <w:szCs w:val="20"/>
        </w:rPr>
        <w:t xml:space="preserve">Con una piccola offerta i cittadini hanno potuto acquisire i prodotti </w:t>
      </w:r>
      <w:r w:rsidR="001F09D8">
        <w:rPr>
          <w:rFonts w:cs="Arial"/>
          <w:szCs w:val="20"/>
        </w:rPr>
        <w:t xml:space="preserve">che complessivamente </w:t>
      </w:r>
    </w:p>
    <w:p w14:paraId="0B2A7AE0" w14:textId="1E88D2DB" w:rsidR="00BE7EB9" w:rsidRDefault="00237C71" w:rsidP="007903AF">
      <w:pPr>
        <w:pStyle w:val="Default"/>
        <w:spacing w:line="360" w:lineRule="auto"/>
        <w:jc w:val="both"/>
        <w:rPr>
          <w:rFonts w:cs="Arial"/>
          <w:szCs w:val="20"/>
        </w:rPr>
      </w:pPr>
      <w:r>
        <w:rPr>
          <w:rFonts w:cs="Arial"/>
          <w:szCs w:val="20"/>
        </w:rPr>
        <w:t>h</w:t>
      </w:r>
      <w:r w:rsidR="007903AF">
        <w:rPr>
          <w:rFonts w:cs="Arial"/>
          <w:szCs w:val="20"/>
        </w:rPr>
        <w:t>anno prodotto un gettito di circa 10.000,00 Euro.</w:t>
      </w:r>
    </w:p>
    <w:p w14:paraId="7C3BFCF4" w14:textId="020DED0C" w:rsidR="002760E2" w:rsidRDefault="002760E2">
      <w:pPr>
        <w:pStyle w:val="Default"/>
        <w:spacing w:line="360" w:lineRule="auto"/>
        <w:jc w:val="both"/>
        <w:rPr>
          <w:szCs w:val="22"/>
        </w:rPr>
      </w:pPr>
      <w:r>
        <w:rPr>
          <w:szCs w:val="22"/>
        </w:rPr>
        <w:t>Nel</w:t>
      </w:r>
      <w:r w:rsidR="00DD2840">
        <w:rPr>
          <w:szCs w:val="22"/>
        </w:rPr>
        <w:t>l’anno 2020</w:t>
      </w:r>
      <w:r>
        <w:rPr>
          <w:szCs w:val="22"/>
        </w:rPr>
        <w:t xml:space="preserve">, come in tutti gli anni precedenti, </w:t>
      </w:r>
      <w:r w:rsidR="00EA1CEC">
        <w:rPr>
          <w:szCs w:val="22"/>
        </w:rPr>
        <w:t xml:space="preserve">le limitazioni imposte dalla pandemia non hanno consentito l’organizzazione del </w:t>
      </w:r>
      <w:r>
        <w:rPr>
          <w:i/>
          <w:iCs/>
          <w:szCs w:val="22"/>
        </w:rPr>
        <w:t>CORSO DI FORMAZIONE PERMANENTE</w:t>
      </w:r>
      <w:r>
        <w:rPr>
          <w:szCs w:val="22"/>
        </w:rPr>
        <w:t xml:space="preserve"> per i volontari </w:t>
      </w:r>
      <w:proofErr w:type="gramStart"/>
      <w:r>
        <w:rPr>
          <w:szCs w:val="22"/>
        </w:rPr>
        <w:t>effettivi,  sia</w:t>
      </w:r>
      <w:proofErr w:type="gramEnd"/>
      <w:r>
        <w:rPr>
          <w:szCs w:val="22"/>
        </w:rPr>
        <w:t xml:space="preserve"> per quelli che svolgono la loro attività all’interno della struttura (relazione e front-office), sia per quelli che svolgono la loro attività di volontariato all’esterno della struttura (raccolta fondi). </w:t>
      </w:r>
    </w:p>
    <w:p w14:paraId="5DCF471E" w14:textId="77777777" w:rsidR="002760E2" w:rsidRPr="00B6482B" w:rsidRDefault="002760E2">
      <w:pPr>
        <w:pStyle w:val="Default"/>
        <w:spacing w:line="360" w:lineRule="auto"/>
        <w:jc w:val="both"/>
        <w:rPr>
          <w:rFonts w:cs="Arial"/>
          <w:color w:val="7030A0"/>
          <w:szCs w:val="20"/>
        </w:rPr>
      </w:pPr>
      <w:r w:rsidRPr="00B6482B">
        <w:rPr>
          <w:b/>
          <w:bCs/>
          <w:color w:val="7030A0"/>
          <w:sz w:val="36"/>
          <w:szCs w:val="20"/>
        </w:rPr>
        <w:t>Altri volontari che operano per la Casa di Iris</w:t>
      </w:r>
    </w:p>
    <w:p w14:paraId="77DBA05D" w14:textId="6B84010E" w:rsidR="002760E2" w:rsidRPr="00277500" w:rsidRDefault="002760E2" w:rsidP="00277500">
      <w:pPr>
        <w:pStyle w:val="Corpodeltesto3"/>
      </w:pPr>
      <w:r w:rsidRPr="00277500">
        <w:t>Nell’anno 20</w:t>
      </w:r>
      <w:r w:rsidR="00B70313" w:rsidRPr="00277500">
        <w:t>20</w:t>
      </w:r>
      <w:r w:rsidRPr="00277500">
        <w:t xml:space="preserve"> </w:t>
      </w:r>
      <w:r w:rsidR="00881E2B" w:rsidRPr="00277500">
        <w:t>è stata consolidata la struttura amministrat</w:t>
      </w:r>
      <w:r w:rsidR="00C623E2" w:rsidRPr="00277500">
        <w:t xml:space="preserve">iva composta da tre volontari </w:t>
      </w:r>
      <w:r w:rsidR="00277500" w:rsidRPr="00277500">
        <w:t xml:space="preserve">oltre alle quali </w:t>
      </w:r>
      <w:r w:rsidRPr="00277500">
        <w:t>occorre rilevare anche l’attività svolta da un’ulteriore persona dedicata esclusivamente alla comunicazione.</w:t>
      </w:r>
    </w:p>
    <w:p w14:paraId="030DC9A5" w14:textId="77777777" w:rsidR="002760E2" w:rsidRPr="00B6482B" w:rsidRDefault="002760E2">
      <w:pPr>
        <w:pStyle w:val="Corpodeltesto3"/>
        <w:rPr>
          <w:color w:val="7030A0"/>
          <w:sz w:val="44"/>
        </w:rPr>
      </w:pPr>
      <w:bookmarkStart w:id="5" w:name="OLE_LINK2"/>
      <w:r w:rsidRPr="00B6482B">
        <w:rPr>
          <w:b/>
          <w:bCs/>
          <w:color w:val="7030A0"/>
          <w:sz w:val="44"/>
          <w:szCs w:val="36"/>
        </w:rPr>
        <w:t xml:space="preserve">Rapporti con le altre Strutture Regionali e la Regione Emilia Romagna </w:t>
      </w:r>
      <w:bookmarkEnd w:id="5"/>
    </w:p>
    <w:p w14:paraId="1712290B" w14:textId="06FA86A7" w:rsidR="002760E2" w:rsidRDefault="00D72086" w:rsidP="000A2ADA">
      <w:pPr>
        <w:pStyle w:val="Corpodeltesto2"/>
        <w:tabs>
          <w:tab w:val="left" w:pos="8364"/>
        </w:tabs>
        <w:spacing w:line="360" w:lineRule="auto"/>
      </w:pPr>
      <w:r>
        <w:t>Nell’anno 2020 è s</w:t>
      </w:r>
      <w:r w:rsidR="005604D6">
        <w:t>t</w:t>
      </w:r>
      <w:r>
        <w:t>ata consolidata</w:t>
      </w:r>
      <w:r w:rsidR="005604D6">
        <w:t xml:space="preserve"> la rete regionale tra </w:t>
      </w:r>
      <w:r w:rsidR="002760E2">
        <w:t>i vari Hospice regionali che</w:t>
      </w:r>
      <w:r w:rsidR="005604D6">
        <w:t xml:space="preserve"> ha </w:t>
      </w:r>
      <w:r w:rsidR="002760E2">
        <w:t>consenti</w:t>
      </w:r>
      <w:r w:rsidR="005604D6">
        <w:t>to</w:t>
      </w:r>
      <w:r w:rsidR="002760E2">
        <w:t xml:space="preserve"> una collaborazione e una conoscenza delle varie organizzazioni amministrative al fine di condividere esigenze comuni a tutte le strutture. Nell’anno 20</w:t>
      </w:r>
      <w:r w:rsidR="00C145FC">
        <w:t>19</w:t>
      </w:r>
      <w:r w:rsidR="002760E2">
        <w:t xml:space="preserve"> è iniziata, forse per la prima volta, una stretta collaborazione fra le strutture regionali, cosiddette private</w:t>
      </w:r>
      <w:r w:rsidR="00C145FC">
        <w:t xml:space="preserve"> e la Regione Emilia Romagna</w:t>
      </w:r>
      <w:r w:rsidR="002760E2">
        <w:t xml:space="preserve">. </w:t>
      </w:r>
    </w:p>
    <w:p w14:paraId="7F268E36" w14:textId="77777777" w:rsidR="000922B3" w:rsidRDefault="000922B3" w:rsidP="000A2ADA">
      <w:pPr>
        <w:pStyle w:val="Corpodeltesto2"/>
        <w:tabs>
          <w:tab w:val="left" w:pos="8364"/>
        </w:tabs>
        <w:spacing w:line="360" w:lineRule="auto"/>
      </w:pPr>
    </w:p>
    <w:p w14:paraId="4FF6B312" w14:textId="77777777" w:rsidR="000922B3" w:rsidRDefault="000922B3" w:rsidP="000A2ADA">
      <w:pPr>
        <w:pStyle w:val="Corpodeltesto2"/>
        <w:tabs>
          <w:tab w:val="left" w:pos="8364"/>
        </w:tabs>
        <w:spacing w:line="360" w:lineRule="auto"/>
      </w:pPr>
    </w:p>
    <w:p w14:paraId="39344173" w14:textId="77777777" w:rsidR="000922B3" w:rsidRDefault="000922B3" w:rsidP="000A2ADA">
      <w:pPr>
        <w:pStyle w:val="Corpodeltesto2"/>
        <w:tabs>
          <w:tab w:val="left" w:pos="8364"/>
        </w:tabs>
        <w:spacing w:line="360" w:lineRule="auto"/>
      </w:pPr>
    </w:p>
    <w:p w14:paraId="69598763" w14:textId="77777777" w:rsidR="000922B3" w:rsidRDefault="000922B3" w:rsidP="000A2ADA">
      <w:pPr>
        <w:pStyle w:val="Corpodeltesto2"/>
        <w:tabs>
          <w:tab w:val="left" w:pos="8364"/>
        </w:tabs>
        <w:spacing w:line="360" w:lineRule="auto"/>
      </w:pPr>
    </w:p>
    <w:p w14:paraId="7523FFDA" w14:textId="77777777" w:rsidR="000A2ADA" w:rsidRDefault="000A2ADA" w:rsidP="000A2ADA">
      <w:pPr>
        <w:pStyle w:val="Corpodeltesto2"/>
        <w:tabs>
          <w:tab w:val="left" w:pos="8364"/>
        </w:tabs>
        <w:spacing w:line="360" w:lineRule="auto"/>
      </w:pPr>
    </w:p>
    <w:p w14:paraId="6787EE80" w14:textId="77777777" w:rsidR="00B6482B" w:rsidRDefault="00B6482B" w:rsidP="000A2ADA">
      <w:pPr>
        <w:pStyle w:val="Corpodeltesto2"/>
        <w:tabs>
          <w:tab w:val="left" w:pos="8364"/>
        </w:tabs>
        <w:spacing w:line="360" w:lineRule="auto"/>
      </w:pPr>
    </w:p>
    <w:p w14:paraId="1FA4CB8D" w14:textId="5ED68A63" w:rsidR="001D4DB5" w:rsidRDefault="002760E2" w:rsidP="000A2ADA">
      <w:pPr>
        <w:pStyle w:val="Corpodeltesto2"/>
        <w:tabs>
          <w:tab w:val="left" w:pos="8364"/>
        </w:tabs>
        <w:spacing w:line="360" w:lineRule="auto"/>
      </w:pPr>
      <w:r>
        <w:t xml:space="preserve">Questa collaborazione ha portato alla condivisione di un problema comune a tutte le strutture per cui </w:t>
      </w:r>
      <w:r w:rsidR="00746C77">
        <w:t xml:space="preserve">già dall’anno </w:t>
      </w:r>
      <w:r>
        <w:t>2019 è</w:t>
      </w:r>
      <w:r w:rsidR="00CE4950">
        <w:t xml:space="preserve"> stato</w:t>
      </w:r>
      <w:r>
        <w:t xml:space="preserve"> costituito un tavolo di lavoro per la rivisitazione delle tariffe regionali. A tale </w:t>
      </w:r>
    </w:p>
    <w:p w14:paraId="436B1E08" w14:textId="39F8BEAF" w:rsidR="002760E2" w:rsidRDefault="000A2ADA" w:rsidP="000A2ADA">
      <w:pPr>
        <w:pStyle w:val="Corpodeltesto2"/>
        <w:tabs>
          <w:tab w:val="left" w:pos="8364"/>
        </w:tabs>
        <w:spacing w:before="100" w:beforeAutospacing="1" w:line="360" w:lineRule="auto"/>
      </w:pPr>
      <w:r>
        <w:t>t</w:t>
      </w:r>
      <w:r w:rsidR="002760E2">
        <w:t xml:space="preserve">avolo è rappresentata anche la Casa di Iris con il Presidente della Fondazione coadiuvato dal Direttore Amministrativo de “La Casa di Iris”. </w:t>
      </w:r>
    </w:p>
    <w:p w14:paraId="49E21F7D" w14:textId="55E326F1" w:rsidR="002760E2" w:rsidRDefault="002760E2" w:rsidP="000A2ADA">
      <w:pPr>
        <w:pStyle w:val="NormaleWeb"/>
        <w:spacing w:after="0" w:line="360" w:lineRule="auto"/>
        <w:jc w:val="both"/>
        <w:rPr>
          <w:rFonts w:ascii="Calibri" w:hAnsi="Calibri"/>
        </w:rPr>
      </w:pPr>
      <w:r>
        <w:rPr>
          <w:rFonts w:ascii="Calibri" w:hAnsi="Calibri"/>
        </w:rPr>
        <w:t xml:space="preserve">Il Tavolo di lavoro ha svolto la propria attività ed </w:t>
      </w:r>
      <w:r w:rsidR="00CE4950">
        <w:rPr>
          <w:rFonts w:ascii="Calibri" w:hAnsi="Calibri"/>
        </w:rPr>
        <w:t xml:space="preserve">i lavori sono stati completati nell’anno 2020 con la proposta </w:t>
      </w:r>
      <w:r w:rsidR="00AE6A16">
        <w:rPr>
          <w:rFonts w:ascii="Calibri" w:hAnsi="Calibri"/>
        </w:rPr>
        <w:t>di rivedere le tariffe attuali e portarle da Euro 197</w:t>
      </w:r>
      <w:r w:rsidR="000B20A1">
        <w:rPr>
          <w:rFonts w:ascii="Calibri" w:hAnsi="Calibri"/>
        </w:rPr>
        <w:t>,00</w:t>
      </w:r>
      <w:r w:rsidR="009A6B10">
        <w:rPr>
          <w:rFonts w:ascii="Calibri" w:hAnsi="Calibri"/>
        </w:rPr>
        <w:t xml:space="preserve">/giorno per ogni paziente ospitato </w:t>
      </w:r>
      <w:r w:rsidR="00AE6A16">
        <w:rPr>
          <w:rFonts w:ascii="Calibri" w:hAnsi="Calibri"/>
        </w:rPr>
        <w:t>ad euro 230</w:t>
      </w:r>
      <w:r w:rsidR="009A6B10">
        <w:rPr>
          <w:rFonts w:ascii="Calibri" w:hAnsi="Calibri"/>
        </w:rPr>
        <w:t>,00</w:t>
      </w:r>
      <w:r w:rsidR="000576C1">
        <w:rPr>
          <w:rFonts w:ascii="Calibri" w:hAnsi="Calibri"/>
        </w:rPr>
        <w:t>/giorno</w:t>
      </w:r>
      <w:r w:rsidR="009A6B10">
        <w:rPr>
          <w:rFonts w:ascii="Calibri" w:hAnsi="Calibri"/>
        </w:rPr>
        <w:t xml:space="preserve"> per ogni paziente ospitato.</w:t>
      </w:r>
    </w:p>
    <w:p w14:paraId="2D8B81EE" w14:textId="69AEBA16" w:rsidR="001D4DB5" w:rsidRPr="00B6482B" w:rsidRDefault="0051020B" w:rsidP="000C60B7">
      <w:pPr>
        <w:pStyle w:val="NormaleWeb"/>
        <w:shd w:val="clear" w:color="auto" w:fill="FFFFFF" w:themeFill="background1"/>
        <w:spacing w:after="198" w:line="240" w:lineRule="auto"/>
        <w:jc w:val="both"/>
        <w:rPr>
          <w:rFonts w:ascii="Calibri" w:hAnsi="Calibri"/>
          <w:b/>
          <w:bCs/>
          <w:color w:val="7030A0"/>
          <w:sz w:val="44"/>
          <w:szCs w:val="44"/>
        </w:rPr>
      </w:pPr>
      <w:r w:rsidRPr="00B6482B">
        <w:rPr>
          <w:rFonts w:ascii="Calibri" w:hAnsi="Calibri"/>
          <w:b/>
          <w:bCs/>
          <w:color w:val="7030A0"/>
          <w:sz w:val="44"/>
          <w:szCs w:val="44"/>
        </w:rPr>
        <w:t>Nuova sede dell’Associazione Insieme per l’Hospice e della Fondazione Casa di Iris</w:t>
      </w:r>
    </w:p>
    <w:p w14:paraId="6F739BCF" w14:textId="78F44C96" w:rsidR="0041539B" w:rsidRDefault="009425FC">
      <w:pPr>
        <w:pStyle w:val="Corpodeltesto3"/>
        <w:rPr>
          <w:szCs w:val="24"/>
        </w:rPr>
      </w:pPr>
      <w:r w:rsidRPr="009425FC">
        <w:rPr>
          <w:szCs w:val="24"/>
        </w:rPr>
        <w:t xml:space="preserve">Nell’anno 2020 </w:t>
      </w:r>
      <w:r w:rsidR="00456F0F">
        <w:rPr>
          <w:szCs w:val="24"/>
        </w:rPr>
        <w:t>è stata avviat</w:t>
      </w:r>
      <w:r w:rsidR="0026383A">
        <w:rPr>
          <w:szCs w:val="24"/>
        </w:rPr>
        <w:t xml:space="preserve">a la verifica di poter acquisire una piccola porzione di terreno posta </w:t>
      </w:r>
      <w:r w:rsidR="00C057E0">
        <w:rPr>
          <w:szCs w:val="24"/>
        </w:rPr>
        <w:t xml:space="preserve">ad est </w:t>
      </w:r>
      <w:r w:rsidR="00E32CEF">
        <w:rPr>
          <w:szCs w:val="24"/>
        </w:rPr>
        <w:t xml:space="preserve">de La Casa di iris per poter </w:t>
      </w:r>
      <w:r w:rsidR="004B6BAF">
        <w:rPr>
          <w:szCs w:val="24"/>
        </w:rPr>
        <w:t>unificare in un unico comparto l’attuale struttura e la sede dell’Associazione Insieme per l’Hospice e la Fondazione Casa di Iris</w:t>
      </w:r>
      <w:r w:rsidR="002936F0">
        <w:rPr>
          <w:szCs w:val="24"/>
        </w:rPr>
        <w:t>.</w:t>
      </w:r>
    </w:p>
    <w:p w14:paraId="4F2B0C5B" w14:textId="74194881" w:rsidR="002936F0" w:rsidRDefault="002936F0">
      <w:pPr>
        <w:pStyle w:val="Corpodeltesto3"/>
        <w:rPr>
          <w:szCs w:val="24"/>
        </w:rPr>
      </w:pPr>
      <w:r>
        <w:rPr>
          <w:szCs w:val="24"/>
        </w:rPr>
        <w:t>So</w:t>
      </w:r>
      <w:r w:rsidR="00C03EA7">
        <w:rPr>
          <w:szCs w:val="24"/>
        </w:rPr>
        <w:t>no</w:t>
      </w:r>
      <w:r>
        <w:rPr>
          <w:szCs w:val="24"/>
        </w:rPr>
        <w:t xml:space="preserve"> stati avviati i contatti con la società Agricola del Trebbia </w:t>
      </w:r>
      <w:r w:rsidR="00C07AD4">
        <w:rPr>
          <w:szCs w:val="24"/>
        </w:rPr>
        <w:t>Società Semplice, prop</w:t>
      </w:r>
      <w:r w:rsidR="00C03EA7">
        <w:rPr>
          <w:szCs w:val="24"/>
        </w:rPr>
        <w:t>r</w:t>
      </w:r>
      <w:r w:rsidR="00C07AD4">
        <w:rPr>
          <w:szCs w:val="24"/>
        </w:rPr>
        <w:t>ietaria del terreno.</w:t>
      </w:r>
      <w:r w:rsidR="00C03EA7">
        <w:rPr>
          <w:szCs w:val="24"/>
        </w:rPr>
        <w:t xml:space="preserve"> Il Dott. </w:t>
      </w:r>
      <w:r w:rsidR="0053702F">
        <w:rPr>
          <w:szCs w:val="24"/>
        </w:rPr>
        <w:t>Michele Maria Lodigian</w:t>
      </w:r>
      <w:r w:rsidR="00BA6C66">
        <w:rPr>
          <w:szCs w:val="24"/>
        </w:rPr>
        <w:t xml:space="preserve">i, titolare della Società, si è dichiarato disponibile alla cessione del terreno in questione </w:t>
      </w:r>
      <w:r w:rsidR="00991AED">
        <w:rPr>
          <w:szCs w:val="24"/>
        </w:rPr>
        <w:t>a condizioni molto favorevoli per l’Associazione.</w:t>
      </w:r>
      <w:r w:rsidR="0053702F">
        <w:rPr>
          <w:szCs w:val="24"/>
        </w:rPr>
        <w:t xml:space="preserve"> </w:t>
      </w:r>
    </w:p>
    <w:p w14:paraId="08FF7427" w14:textId="77777777" w:rsidR="00991AED" w:rsidRPr="009425FC" w:rsidRDefault="00991AED">
      <w:pPr>
        <w:pStyle w:val="Corpodeltesto3"/>
        <w:rPr>
          <w:szCs w:val="24"/>
        </w:rPr>
      </w:pPr>
    </w:p>
    <w:p w14:paraId="011D5B6A" w14:textId="5EBD425F" w:rsidR="0041539B" w:rsidRPr="0042045E" w:rsidRDefault="0065121F">
      <w:pPr>
        <w:pStyle w:val="Corpodeltesto3"/>
        <w:rPr>
          <w:b/>
          <w:bCs/>
          <w:color w:val="7030A0"/>
          <w:sz w:val="44"/>
        </w:rPr>
      </w:pPr>
      <w:r w:rsidRPr="0042045E">
        <w:rPr>
          <w:b/>
          <w:bCs/>
          <w:color w:val="7030A0"/>
          <w:sz w:val="44"/>
        </w:rPr>
        <w:t>Ampliamento di due posti letto de La Casa di Iris</w:t>
      </w:r>
    </w:p>
    <w:p w14:paraId="21E5E0A1" w14:textId="2E4741CE" w:rsidR="0041539B" w:rsidRPr="00650A03" w:rsidRDefault="000535F5">
      <w:pPr>
        <w:pStyle w:val="Corpodeltesto3"/>
        <w:rPr>
          <w:szCs w:val="24"/>
        </w:rPr>
      </w:pPr>
      <w:r w:rsidRPr="00650A03">
        <w:rPr>
          <w:szCs w:val="24"/>
        </w:rPr>
        <w:t xml:space="preserve">Nell’anno 2020 </w:t>
      </w:r>
      <w:r w:rsidR="00650A03">
        <w:rPr>
          <w:szCs w:val="24"/>
        </w:rPr>
        <w:t>è stato concordato con il gestore de La Casa di Iris “Consorzio Iris</w:t>
      </w:r>
      <w:r w:rsidR="00B16867">
        <w:rPr>
          <w:szCs w:val="24"/>
        </w:rPr>
        <w:t xml:space="preserve">” di ampliare la </w:t>
      </w:r>
      <w:proofErr w:type="gramStart"/>
      <w:r w:rsidR="00B16867">
        <w:rPr>
          <w:szCs w:val="24"/>
        </w:rPr>
        <w:t>struttura  da</w:t>
      </w:r>
      <w:r w:rsidR="0005523F">
        <w:rPr>
          <w:szCs w:val="24"/>
        </w:rPr>
        <w:t>gli</w:t>
      </w:r>
      <w:proofErr w:type="gramEnd"/>
      <w:r w:rsidR="0005523F">
        <w:rPr>
          <w:szCs w:val="24"/>
        </w:rPr>
        <w:t xml:space="preserve"> attuali</w:t>
      </w:r>
      <w:r w:rsidR="00B16867">
        <w:rPr>
          <w:szCs w:val="24"/>
        </w:rPr>
        <w:t xml:space="preserve"> 16</w:t>
      </w:r>
      <w:r w:rsidR="0005523F">
        <w:rPr>
          <w:szCs w:val="24"/>
        </w:rPr>
        <w:t xml:space="preserve"> posti letto </w:t>
      </w:r>
      <w:r w:rsidR="00B16867">
        <w:rPr>
          <w:szCs w:val="24"/>
        </w:rPr>
        <w:t xml:space="preserve"> a 18 </w:t>
      </w:r>
      <w:r w:rsidR="0005523F">
        <w:rPr>
          <w:szCs w:val="24"/>
        </w:rPr>
        <w:t xml:space="preserve">con contestuale introduzione di alcuni </w:t>
      </w:r>
      <w:r w:rsidR="00BC006E">
        <w:rPr>
          <w:szCs w:val="24"/>
        </w:rPr>
        <w:t xml:space="preserve">correttivi alla struttura quali: </w:t>
      </w:r>
      <w:r w:rsidR="00B16ECB">
        <w:rPr>
          <w:szCs w:val="24"/>
        </w:rPr>
        <w:t xml:space="preserve">lo spostamento del luogo di culto e </w:t>
      </w:r>
      <w:r w:rsidR="00155A78">
        <w:rPr>
          <w:szCs w:val="24"/>
        </w:rPr>
        <w:t>l’ampliamento de</w:t>
      </w:r>
      <w:r w:rsidR="005772E8">
        <w:rPr>
          <w:szCs w:val="24"/>
        </w:rPr>
        <w:t>lle attuali sale del commiato</w:t>
      </w:r>
      <w:r w:rsidR="002E2FF5">
        <w:rPr>
          <w:szCs w:val="24"/>
        </w:rPr>
        <w:t xml:space="preserve">. Il gestore si è dichiarato favorevole tale ampiamento </w:t>
      </w:r>
      <w:r w:rsidR="00C04393">
        <w:rPr>
          <w:szCs w:val="24"/>
        </w:rPr>
        <w:t>con oneri a proprio carico senza apporre modifiche ai termini della convenzione.</w:t>
      </w:r>
    </w:p>
    <w:p w14:paraId="66F46C08" w14:textId="77777777" w:rsidR="0041539B" w:rsidRDefault="0041539B">
      <w:pPr>
        <w:pStyle w:val="Corpodeltesto3"/>
        <w:rPr>
          <w:b/>
          <w:bCs/>
          <w:color w:val="993300"/>
          <w:sz w:val="44"/>
        </w:rPr>
      </w:pPr>
    </w:p>
    <w:p w14:paraId="626A8AB3" w14:textId="57F5A31C" w:rsidR="002760E2" w:rsidRPr="0042045E" w:rsidRDefault="0065121F">
      <w:pPr>
        <w:pStyle w:val="Corpodeltesto3"/>
        <w:rPr>
          <w:b/>
          <w:bCs/>
          <w:color w:val="7030A0"/>
          <w:sz w:val="44"/>
        </w:rPr>
      </w:pPr>
      <w:r w:rsidRPr="0042045E">
        <w:rPr>
          <w:b/>
          <w:bCs/>
          <w:color w:val="7030A0"/>
          <w:sz w:val="44"/>
        </w:rPr>
        <w:lastRenderedPageBreak/>
        <w:t xml:space="preserve">Conclusioni relativi ai flussi finanziari </w:t>
      </w:r>
    </w:p>
    <w:p w14:paraId="4E7EA901" w14:textId="0392B836" w:rsidR="002760E2" w:rsidRDefault="002760E2">
      <w:pPr>
        <w:pStyle w:val="Corpodeltesto3"/>
      </w:pPr>
      <w:r>
        <w:t>L’aspetto finanziario dell’anno 20</w:t>
      </w:r>
      <w:r w:rsidR="00C04393">
        <w:t>20</w:t>
      </w:r>
      <w:r>
        <w:t xml:space="preserve"> è rappresentato così come indicato</w:t>
      </w:r>
      <w:r>
        <w:rPr>
          <w:b/>
          <w:bCs/>
        </w:rPr>
        <w:t xml:space="preserve"> </w:t>
      </w:r>
      <w:r>
        <w:t>dal Bilancio di Cassa (tabella 1 e 2) e dal Bilancio di competenza (tabella 3).</w:t>
      </w:r>
    </w:p>
    <w:p w14:paraId="66E5DEFE" w14:textId="6A57A992" w:rsidR="002760E2" w:rsidRDefault="002760E2">
      <w:pPr>
        <w:pStyle w:val="Corpodeltesto3"/>
        <w:rPr>
          <w:b/>
          <w:bCs/>
          <w:color w:val="993300"/>
          <w:sz w:val="44"/>
        </w:rPr>
      </w:pPr>
      <w:r>
        <w:t>Con il Bilancio di Cassa vengono rappresentate le somme di danaro effettivamente entrate e quelle effettivamente pagate entro il 31 dicembre 20</w:t>
      </w:r>
      <w:r w:rsidR="001C6878">
        <w:t>20</w:t>
      </w:r>
      <w:r>
        <w:t>.</w:t>
      </w:r>
      <w:r>
        <w:rPr>
          <w:b/>
          <w:bCs/>
          <w:color w:val="993300"/>
          <w:sz w:val="44"/>
        </w:rPr>
        <w:t xml:space="preserve"> </w:t>
      </w:r>
    </w:p>
    <w:p w14:paraId="5177AE6F" w14:textId="34829A3B" w:rsidR="002760E2" w:rsidRDefault="002760E2">
      <w:pPr>
        <w:pStyle w:val="Corpodeltesto3"/>
      </w:pPr>
      <w:r>
        <w:t xml:space="preserve">Con il Bilancio di competenza vengono rappresentate anche quelle somme di danaro riconducibili </w:t>
      </w:r>
      <w:proofErr w:type="gramStart"/>
      <w:r>
        <w:t>ad  eventi</w:t>
      </w:r>
      <w:proofErr w:type="gramEnd"/>
      <w:r w:rsidR="00C04393">
        <w:t xml:space="preserve"> e</w:t>
      </w:r>
      <w:r w:rsidR="00A70606">
        <w:t xml:space="preserve"> contributi </w:t>
      </w:r>
      <w:r>
        <w:t xml:space="preserve"> </w:t>
      </w:r>
      <w:r w:rsidR="00A70606">
        <w:t xml:space="preserve">il cui percorso è stato terminato </w:t>
      </w:r>
      <w:r>
        <w:t>nell’anno 20</w:t>
      </w:r>
      <w:r w:rsidR="00A70606">
        <w:t>20</w:t>
      </w:r>
      <w:r>
        <w:t xml:space="preserve"> ma che per motivi tecnici le relative entrate sono state addebitate sul conto corrente dell’Associazione solo </w:t>
      </w:r>
      <w:r w:rsidR="00A70606">
        <w:t>nei primi mesi dell’anno 2021</w:t>
      </w:r>
      <w:r>
        <w:t>.</w:t>
      </w:r>
    </w:p>
    <w:p w14:paraId="45B30A89" w14:textId="78617D1E" w:rsidR="002760E2" w:rsidRDefault="002760E2">
      <w:pPr>
        <w:pStyle w:val="Corpodeltesto3"/>
      </w:pPr>
      <w:r>
        <w:t>I dati finanziari dell’anno 20</w:t>
      </w:r>
      <w:r w:rsidR="001C6878">
        <w:t>20</w:t>
      </w:r>
      <w:r>
        <w:t xml:space="preserve"> sono caratterizzati principalmente dalle seguenti </w:t>
      </w:r>
      <w:proofErr w:type="spellStart"/>
      <w:r>
        <w:t>macro</w:t>
      </w:r>
      <w:r w:rsidR="006F5B20">
        <w:t>v</w:t>
      </w:r>
      <w:r>
        <w:t>oci</w:t>
      </w:r>
      <w:proofErr w:type="spellEnd"/>
      <w:r>
        <w:t>:</w:t>
      </w:r>
    </w:p>
    <w:p w14:paraId="4B7527B8" w14:textId="77777777" w:rsidR="002760E2" w:rsidRPr="0042045E" w:rsidRDefault="002760E2">
      <w:pPr>
        <w:pStyle w:val="Corpodeltesto3"/>
        <w:jc w:val="center"/>
        <w:rPr>
          <w:b/>
          <w:bCs/>
          <w:color w:val="7030A0"/>
          <w:sz w:val="48"/>
        </w:rPr>
      </w:pPr>
      <w:r w:rsidRPr="0042045E">
        <w:rPr>
          <w:b/>
          <w:bCs/>
          <w:color w:val="7030A0"/>
          <w:sz w:val="48"/>
        </w:rPr>
        <w:t>a) Entrate</w:t>
      </w:r>
    </w:p>
    <w:p w14:paraId="07983977" w14:textId="7DF7DB25" w:rsidR="00602BB8" w:rsidRPr="00602BB8" w:rsidRDefault="002760E2">
      <w:pPr>
        <w:pStyle w:val="Corpodeltesto3"/>
        <w:numPr>
          <w:ilvl w:val="0"/>
          <w:numId w:val="8"/>
        </w:numPr>
        <w:rPr>
          <w:b/>
          <w:bCs/>
        </w:rPr>
      </w:pPr>
      <w:r>
        <w:t>Co</w:t>
      </w:r>
      <w:r w:rsidR="006F5B20">
        <w:t>me è possibile</w:t>
      </w:r>
      <w:r w:rsidR="00917FEC">
        <w:t xml:space="preserve"> rilevare dal prospetto sott</w:t>
      </w:r>
      <w:r w:rsidR="00B95900">
        <w:t>ostante (Bilancio di Cassa) l’anno 2020</w:t>
      </w:r>
      <w:r w:rsidR="006F5B20">
        <w:t xml:space="preserve"> </w:t>
      </w:r>
      <w:r w:rsidR="000D47AD">
        <w:t xml:space="preserve">evidenzia </w:t>
      </w:r>
      <w:r w:rsidR="00AF4036">
        <w:t xml:space="preserve">la completa autonomia </w:t>
      </w:r>
      <w:r w:rsidR="000036E0">
        <w:t xml:space="preserve">finanziaria </w:t>
      </w:r>
      <w:r w:rsidR="00AF4036">
        <w:t>dell’Associazione Insieme per l’Hospice e della Fondazione Casa</w:t>
      </w:r>
      <w:r w:rsidR="007D5C8C">
        <w:t xml:space="preserve"> dai Soci Fondatori.</w:t>
      </w:r>
      <w:r w:rsidR="000036E0">
        <w:t xml:space="preserve"> Ciò è rilevabile dalla prima riga </w:t>
      </w:r>
      <w:r w:rsidR="00602BB8">
        <w:t xml:space="preserve">del prospetto </w:t>
      </w:r>
      <w:proofErr w:type="spellStart"/>
      <w:r w:rsidR="00602BB8">
        <w:t>sottoriportato</w:t>
      </w:r>
      <w:proofErr w:type="spellEnd"/>
      <w:r w:rsidR="00EA2E71">
        <w:t xml:space="preserve"> alla lett. A)</w:t>
      </w:r>
    </w:p>
    <w:p w14:paraId="616AC23D" w14:textId="09B9B5E2" w:rsidR="002760E2" w:rsidRDefault="002760E2">
      <w:pPr>
        <w:pStyle w:val="Corpodeltesto3"/>
        <w:numPr>
          <w:ilvl w:val="0"/>
          <w:numId w:val="8"/>
        </w:numPr>
      </w:pPr>
      <w:r>
        <w:t>Erogazioni liberali che nell’anno 20</w:t>
      </w:r>
      <w:r w:rsidR="002945A8">
        <w:t>20</w:t>
      </w:r>
      <w:r>
        <w:t xml:space="preserve"> complessivamente hanno avuto un flusso pari ad Euro </w:t>
      </w:r>
      <w:r w:rsidR="00F71085">
        <w:t>348</w:t>
      </w:r>
      <w:r w:rsidR="002945A8">
        <w:t xml:space="preserve">.603,13 </w:t>
      </w:r>
      <w:r>
        <w:t>registrando un aumento del</w:t>
      </w:r>
      <w:r w:rsidR="008B6DF4">
        <w:t xml:space="preserve"> </w:t>
      </w:r>
      <w:r w:rsidR="008F7A43">
        <w:t>7,</w:t>
      </w:r>
      <w:r>
        <w:t>6</w:t>
      </w:r>
      <w:r w:rsidR="008F7A43">
        <w:t>1</w:t>
      </w:r>
      <w:r>
        <w:t>% rispetto all’anno 201</w:t>
      </w:r>
      <w:r w:rsidR="00214B13">
        <w:t>9</w:t>
      </w:r>
      <w:r>
        <w:t xml:space="preserve"> (Euro </w:t>
      </w:r>
      <w:r w:rsidR="00214B13" w:rsidRPr="00214B13">
        <w:t>322.075,</w:t>
      </w:r>
      <w:proofErr w:type="gramStart"/>
      <w:r w:rsidR="00214B13" w:rsidRPr="00214B13">
        <w:t xml:space="preserve">00 </w:t>
      </w:r>
      <w:r>
        <w:t>)</w:t>
      </w:r>
      <w:proofErr w:type="gramEnd"/>
      <w:r>
        <w:t xml:space="preserve"> </w:t>
      </w:r>
    </w:p>
    <w:p w14:paraId="15C230C6" w14:textId="234B120E" w:rsidR="000F2AB9" w:rsidRPr="000F2AB9" w:rsidRDefault="002760E2" w:rsidP="00335ED8">
      <w:pPr>
        <w:pStyle w:val="Corpodeltesto3"/>
        <w:numPr>
          <w:ilvl w:val="0"/>
          <w:numId w:val="8"/>
        </w:numPr>
      </w:pPr>
      <w:r>
        <w:t xml:space="preserve">Il cinque per mille ha prodotto per le casse dell’Associazione Insieme per l’Hospice un gettito pari ad Euro </w:t>
      </w:r>
      <w:r w:rsidR="00214B13">
        <w:t>132.507</w:t>
      </w:r>
      <w:r w:rsidRPr="000F2AB9">
        <w:rPr>
          <w:b/>
          <w:bCs/>
        </w:rPr>
        <w:t>,</w:t>
      </w:r>
      <w:r w:rsidR="00214B13" w:rsidRPr="00214B13">
        <w:t>08</w:t>
      </w:r>
      <w:r w:rsidRPr="000F2AB9">
        <w:rPr>
          <w:b/>
          <w:bCs/>
        </w:rPr>
        <w:t xml:space="preserve"> </w:t>
      </w:r>
    </w:p>
    <w:p w14:paraId="2257B1E1" w14:textId="793BDE6F" w:rsidR="002760E2" w:rsidRDefault="002760E2" w:rsidP="002072E8">
      <w:pPr>
        <w:pStyle w:val="Corpodeltesto3"/>
        <w:numPr>
          <w:ilvl w:val="0"/>
          <w:numId w:val="8"/>
        </w:numPr>
      </w:pPr>
      <w:r>
        <w:t xml:space="preserve">Le entrate di </w:t>
      </w:r>
      <w:r w:rsidR="00917FEC">
        <w:t>c</w:t>
      </w:r>
      <w:r w:rsidR="002072E8">
        <w:t xml:space="preserve">ompetenza </w:t>
      </w:r>
      <w:r>
        <w:t>dell’anno 20</w:t>
      </w:r>
      <w:r w:rsidR="002072E8">
        <w:t>20</w:t>
      </w:r>
      <w:r>
        <w:t xml:space="preserve"> sono risultate pari complessivamente ad</w:t>
      </w:r>
      <w:r w:rsidRPr="009D7DEF">
        <w:t xml:space="preserve"> Euro </w:t>
      </w:r>
      <w:r w:rsidR="00DC0BB3" w:rsidRPr="009D7DEF">
        <w:t>531.110,21</w:t>
      </w:r>
      <w:r w:rsidR="009D7DEF" w:rsidRPr="009D7DEF">
        <w:t>, registrando un aumento del 9,43% rispetto all’anno 2019</w:t>
      </w:r>
      <w:r>
        <w:t xml:space="preserve"> così distinte per fonte di erogazione e distribuite nei singoli mesi dell’anno così come sinteticamente descritto dal prospetto sotto riportato</w:t>
      </w:r>
      <w:r w:rsidR="00EA2E71">
        <w:t xml:space="preserve"> alla lett. B)</w:t>
      </w:r>
    </w:p>
    <w:p w14:paraId="08D14C80" w14:textId="60708DDC" w:rsidR="005214E7" w:rsidRDefault="005214E7" w:rsidP="005214E7">
      <w:pPr>
        <w:pStyle w:val="Corpodeltesto3"/>
      </w:pPr>
    </w:p>
    <w:p w14:paraId="58FF1613" w14:textId="4CFEB8FC" w:rsidR="005214E7" w:rsidRDefault="005214E7" w:rsidP="005214E7">
      <w:pPr>
        <w:pStyle w:val="Corpodeltesto3"/>
      </w:pPr>
    </w:p>
    <w:p w14:paraId="630B6C78" w14:textId="484D1807" w:rsidR="005214E7" w:rsidRDefault="005214E7" w:rsidP="005214E7">
      <w:pPr>
        <w:pStyle w:val="Corpodeltesto3"/>
      </w:pPr>
    </w:p>
    <w:p w14:paraId="509F959D" w14:textId="153B9668" w:rsidR="005214E7" w:rsidRDefault="005214E7" w:rsidP="005214E7">
      <w:pPr>
        <w:pStyle w:val="Corpodeltesto3"/>
      </w:pPr>
    </w:p>
    <w:p w14:paraId="2A05DC9D" w14:textId="3DED3BCA" w:rsidR="005214E7" w:rsidRDefault="005214E7" w:rsidP="005214E7">
      <w:pPr>
        <w:pStyle w:val="Corpodeltesto3"/>
      </w:pPr>
    </w:p>
    <w:p w14:paraId="511B9C88" w14:textId="2B50F9AE" w:rsidR="005214E7" w:rsidRDefault="005214E7" w:rsidP="005214E7">
      <w:pPr>
        <w:pStyle w:val="Corpodeltesto3"/>
      </w:pPr>
    </w:p>
    <w:p w14:paraId="5C874DBE" w14:textId="4DBE6171" w:rsidR="005214E7" w:rsidRDefault="005214E7" w:rsidP="005214E7">
      <w:pPr>
        <w:pStyle w:val="Corpodeltesto3"/>
      </w:pPr>
    </w:p>
    <w:p w14:paraId="02FF3712" w14:textId="65264D84" w:rsidR="009D7DEF" w:rsidRDefault="005214E7" w:rsidP="009E1BCC">
      <w:pPr>
        <w:pStyle w:val="Corpodeltesto3"/>
      </w:pPr>
      <w:r>
        <w:t>Bilancio di cassa (</w:t>
      </w:r>
      <w:r w:rsidR="00183402">
        <w:t>Lett. A)</w:t>
      </w:r>
    </w:p>
    <w:p w14:paraId="371BE023" w14:textId="04893D22" w:rsidR="009E1BCC" w:rsidRDefault="00CC3FDF" w:rsidP="009E1BCC">
      <w:pPr>
        <w:pStyle w:val="Corpodeltesto3"/>
      </w:pPr>
      <w:r w:rsidRPr="00CC3FDF">
        <w:rPr>
          <w:noProof/>
        </w:rPr>
        <w:drawing>
          <wp:inline distT="0" distB="0" distL="0" distR="0" wp14:anchorId="6C074EB3" wp14:editId="05C9B3CF">
            <wp:extent cx="6390640" cy="18669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1866900"/>
                    </a:xfrm>
                    <a:prstGeom prst="rect">
                      <a:avLst/>
                    </a:prstGeom>
                    <a:noFill/>
                    <a:ln>
                      <a:noFill/>
                    </a:ln>
                  </pic:spPr>
                </pic:pic>
              </a:graphicData>
            </a:graphic>
          </wp:inline>
        </w:drawing>
      </w:r>
      <w:r w:rsidR="00FA2633">
        <w:t xml:space="preserve"> </w:t>
      </w:r>
    </w:p>
    <w:p w14:paraId="06B51B5C" w14:textId="21DED518" w:rsidR="00FA2633" w:rsidRDefault="00FA2633" w:rsidP="00FA2633">
      <w:pPr>
        <w:pStyle w:val="Corpodeltesto3"/>
      </w:pPr>
    </w:p>
    <w:p w14:paraId="7CA1B32F" w14:textId="2F07B54A" w:rsidR="00665611" w:rsidRDefault="00260AD8" w:rsidP="00FA2633">
      <w:pPr>
        <w:pStyle w:val="Corpodeltesto3"/>
      </w:pPr>
      <w:r>
        <w:t>Bilancio di competenza (lett. B)</w:t>
      </w:r>
    </w:p>
    <w:p w14:paraId="35F28A89" w14:textId="78AEDA27" w:rsidR="00665611" w:rsidRDefault="00260AD8" w:rsidP="00FA2633">
      <w:pPr>
        <w:pStyle w:val="Corpodeltesto3"/>
      </w:pPr>
      <w:r w:rsidRPr="00260AD8">
        <w:rPr>
          <w:noProof/>
        </w:rPr>
        <w:drawing>
          <wp:inline distT="0" distB="0" distL="0" distR="0" wp14:anchorId="638E1F85" wp14:editId="3E5588E8">
            <wp:extent cx="6390640" cy="18669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1866900"/>
                    </a:xfrm>
                    <a:prstGeom prst="rect">
                      <a:avLst/>
                    </a:prstGeom>
                    <a:noFill/>
                    <a:ln>
                      <a:noFill/>
                    </a:ln>
                  </pic:spPr>
                </pic:pic>
              </a:graphicData>
            </a:graphic>
          </wp:inline>
        </w:drawing>
      </w:r>
    </w:p>
    <w:p w14:paraId="724AB704" w14:textId="4A0F9B00" w:rsidR="009847FF" w:rsidRDefault="002760E2">
      <w:pPr>
        <w:pStyle w:val="Corpodeltesto3"/>
        <w:ind w:right="-1"/>
      </w:pPr>
      <w:r>
        <w:t xml:space="preserve">Nello specifico è possibile affermare che </w:t>
      </w:r>
      <w:r>
        <w:rPr>
          <w:b/>
          <w:bCs/>
          <w:i/>
          <w:iCs/>
        </w:rPr>
        <w:t>la maggiore fonte di finanziamento</w:t>
      </w:r>
      <w:r>
        <w:t xml:space="preserve"> con Euro 1</w:t>
      </w:r>
      <w:r w:rsidR="008A1EBB">
        <w:t>48.908</w:t>
      </w:r>
      <w:r w:rsidR="00B60641">
        <w:t>,</w:t>
      </w:r>
      <w:proofErr w:type="gramStart"/>
      <w:r w:rsidR="00B60641">
        <w:t>96</w:t>
      </w:r>
      <w:r>
        <w:t>.=</w:t>
      </w:r>
      <w:proofErr w:type="gramEnd"/>
      <w:r>
        <w:t xml:space="preserve"> (pari al </w:t>
      </w:r>
      <w:r w:rsidR="00525C9B">
        <w:t>31</w:t>
      </w:r>
      <w:r w:rsidR="00875353">
        <w:t xml:space="preserve">% </w:t>
      </w:r>
      <w:r>
        <w:t>dell’intero gettito 20</w:t>
      </w:r>
      <w:r w:rsidR="00875353">
        <w:t>20</w:t>
      </w:r>
      <w:r>
        <w:t xml:space="preserve">) è costituita dalla voce </w:t>
      </w:r>
      <w:r w:rsidR="00AB5D35">
        <w:t xml:space="preserve">relativa alle </w:t>
      </w:r>
      <w:r w:rsidR="009847FF">
        <w:t xml:space="preserve">donazioni del </w:t>
      </w:r>
      <w:r>
        <w:t>“</w:t>
      </w:r>
      <w:r w:rsidR="00AB5D35">
        <w:t>Cittadino Comune</w:t>
      </w:r>
      <w:r w:rsidR="00A3623E">
        <w:t>”</w:t>
      </w:r>
      <w:r>
        <w:t xml:space="preserve"> </w:t>
      </w:r>
      <w:r w:rsidR="009847FF">
        <w:t xml:space="preserve">che ha quasi raddoppiato l’importo dell’anno 2019 rispondendo positivamente agli appelli </w:t>
      </w:r>
      <w:r w:rsidR="00E15184">
        <w:t>fatti nel corso dell’anno.</w:t>
      </w:r>
    </w:p>
    <w:p w14:paraId="50B8CCEC" w14:textId="0CAA3C19" w:rsidR="002760E2" w:rsidRDefault="002760E2">
      <w:pPr>
        <w:pStyle w:val="Corpodeltesto3"/>
        <w:ind w:right="-1"/>
      </w:pPr>
      <w:r>
        <w:t xml:space="preserve">Nei due diagrammi riportati di seguito sono indicate le ulteriori voci di finanziamento tra le quali spicca </w:t>
      </w:r>
      <w:r w:rsidR="00325CC1">
        <w:t xml:space="preserve">il gettito derivante dal 5 per mille </w:t>
      </w:r>
      <w:r w:rsidR="00EC60AF">
        <w:t xml:space="preserve">con Euro 132.507,08 </w:t>
      </w:r>
      <w:proofErr w:type="gramStart"/>
      <w:r w:rsidR="00EB16C6">
        <w:t>( pari</w:t>
      </w:r>
      <w:proofErr w:type="gramEnd"/>
      <w:r w:rsidR="00EB16C6">
        <w:t xml:space="preserve"> al 28% dell’intero gettito 2020) </w:t>
      </w:r>
      <w:r w:rsidR="00EC60AF">
        <w:t xml:space="preserve">relativo </w:t>
      </w:r>
      <w:r w:rsidR="00B535B1">
        <w:t>alle annualità 2018 e 2019</w:t>
      </w:r>
      <w:r w:rsidR="006D79EA">
        <w:t>.</w:t>
      </w:r>
      <w:r>
        <w:t xml:space="preserve"> </w:t>
      </w:r>
    </w:p>
    <w:p w14:paraId="431F9B17" w14:textId="77777777" w:rsidR="00EB16C6" w:rsidRDefault="00EB16C6">
      <w:pPr>
        <w:pStyle w:val="Corpodeltesto3"/>
        <w:ind w:right="-1"/>
      </w:pPr>
    </w:p>
    <w:p w14:paraId="087F2ABD" w14:textId="77777777" w:rsidR="00EB16C6" w:rsidRDefault="00EB16C6">
      <w:pPr>
        <w:pStyle w:val="Corpodeltesto3"/>
        <w:ind w:right="-1"/>
      </w:pPr>
    </w:p>
    <w:p w14:paraId="72F980EB" w14:textId="77777777" w:rsidR="00EB16C6" w:rsidRDefault="00EB16C6">
      <w:pPr>
        <w:pStyle w:val="Corpodeltesto3"/>
        <w:ind w:right="-1"/>
      </w:pPr>
    </w:p>
    <w:p w14:paraId="1DA94EFA" w14:textId="77777777" w:rsidR="00EB16C6" w:rsidRDefault="00EB16C6">
      <w:pPr>
        <w:pStyle w:val="Corpodeltesto3"/>
        <w:ind w:right="-1"/>
      </w:pPr>
    </w:p>
    <w:p w14:paraId="054DE8FD" w14:textId="77777777" w:rsidR="000A2ADA" w:rsidRDefault="000A2ADA">
      <w:pPr>
        <w:pStyle w:val="Corpodeltesto3"/>
        <w:ind w:right="-1"/>
      </w:pPr>
    </w:p>
    <w:p w14:paraId="100E85F3" w14:textId="594348D5" w:rsidR="00347E23" w:rsidRDefault="002760E2">
      <w:pPr>
        <w:pStyle w:val="Corpodeltesto3"/>
        <w:ind w:right="-1"/>
      </w:pPr>
      <w:r>
        <w:t>Seguono altre voci anche loro di rilevante importanza e che contribuiscono al raggiungimento del buon risultato ottenuto nell’anno 2019</w:t>
      </w:r>
      <w:r w:rsidR="00347E23">
        <w:t xml:space="preserve"> </w:t>
      </w:r>
      <w:r>
        <w:t>e per le quali si rimanda alla lettura dei grafici sottostanti.</w:t>
      </w:r>
    </w:p>
    <w:p w14:paraId="56653612" w14:textId="42988C6E" w:rsidR="0050492A" w:rsidRDefault="00B77F5D">
      <w:pPr>
        <w:pStyle w:val="Corpodeltesto3"/>
        <w:ind w:right="-1"/>
      </w:pPr>
      <w:r>
        <w:rPr>
          <w:noProof/>
        </w:rPr>
        <w:drawing>
          <wp:inline distT="0" distB="0" distL="0" distR="0" wp14:anchorId="7150304C" wp14:editId="2D8EA567">
            <wp:extent cx="6390640" cy="3131185"/>
            <wp:effectExtent l="0" t="0" r="10160" b="12065"/>
            <wp:docPr id="6" name="Grafico 6">
              <a:extLst xmlns:a="http://schemas.openxmlformats.org/drawingml/2006/main">
                <a:ext uri="{FF2B5EF4-FFF2-40B4-BE49-F238E27FC236}">
                  <a16:creationId xmlns:a16="http://schemas.microsoft.com/office/drawing/2014/main" id="{DC1D9F9F-5C03-4A72-B046-EC22C11FD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4C51A7" w14:textId="49E2DF9F" w:rsidR="002760E2" w:rsidRDefault="002760E2">
      <w:pPr>
        <w:pStyle w:val="Corpodeltesto3"/>
        <w:ind w:right="-1"/>
      </w:pPr>
      <w:r>
        <w:t>Nell'anno 20</w:t>
      </w:r>
      <w:r w:rsidR="00E831FF">
        <w:t>20</w:t>
      </w:r>
      <w:r>
        <w:t xml:space="preserve"> è stata fatta anche un’analisi della frequenza dei flussi finanziari così come riportato nel grafico sottostante dal quale si evince che il periodo dell’anno nel quale si è verificato il maggior flusso di danaro è stato il mese di dicembre con un gettito pari ad Euro </w:t>
      </w:r>
      <w:bookmarkStart w:id="6" w:name="_Hlk71284153"/>
      <w:r w:rsidR="00AA3D24">
        <w:t xml:space="preserve">119.640,68 </w:t>
      </w:r>
      <w:bookmarkEnd w:id="6"/>
      <w:r>
        <w:t xml:space="preserve">(pari al </w:t>
      </w:r>
      <w:r w:rsidR="009D0492">
        <w:t>25</w:t>
      </w:r>
      <w:r>
        <w:t xml:space="preserve"> del gettito globale 2019</w:t>
      </w:r>
      <w:proofErr w:type="gramStart"/>
      <w:r>
        <w:t>) ,</w:t>
      </w:r>
      <w:proofErr w:type="gramEnd"/>
      <w:r w:rsidR="009D0492">
        <w:t xml:space="preserve"> con una leggera flessione rispetto al mese di di</w:t>
      </w:r>
      <w:r w:rsidR="00726012">
        <w:t xml:space="preserve">cembre dell’anno 2019  che è stato pari da Euro </w:t>
      </w:r>
      <w:r>
        <w:t xml:space="preserve"> </w:t>
      </w:r>
      <w:r w:rsidR="00726012" w:rsidRPr="00726012">
        <w:t>146.262,00.=</w:t>
      </w:r>
      <w:r>
        <w:t>.</w:t>
      </w:r>
    </w:p>
    <w:p w14:paraId="5AA4F138" w14:textId="04C6DB4C" w:rsidR="00627850" w:rsidRDefault="00627850">
      <w:pPr>
        <w:pStyle w:val="Corpodeltesto3"/>
        <w:ind w:right="-1"/>
      </w:pPr>
    </w:p>
    <w:p w14:paraId="5BD79FF1" w14:textId="59F68ECC" w:rsidR="00627850" w:rsidRDefault="00627850">
      <w:pPr>
        <w:pStyle w:val="Corpodeltesto3"/>
        <w:ind w:right="-1"/>
      </w:pPr>
      <w:r>
        <w:rPr>
          <w:noProof/>
        </w:rPr>
        <w:lastRenderedPageBreak/>
        <w:drawing>
          <wp:inline distT="0" distB="0" distL="0" distR="0" wp14:anchorId="62D10086" wp14:editId="49934BED">
            <wp:extent cx="6390640" cy="3134360"/>
            <wp:effectExtent l="0" t="0" r="10160" b="8890"/>
            <wp:docPr id="7" name="Grafico 7">
              <a:extLst xmlns:a="http://schemas.openxmlformats.org/drawingml/2006/main">
                <a:ext uri="{FF2B5EF4-FFF2-40B4-BE49-F238E27FC236}">
                  <a16:creationId xmlns:a16="http://schemas.microsoft.com/office/drawing/2014/main" id="{71412988-37E3-4919-8430-071BBFDFAE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1EC537" w14:textId="4349C721" w:rsidR="002760E2" w:rsidRDefault="002760E2">
      <w:pPr>
        <w:pStyle w:val="Corpodeltesto3"/>
        <w:ind w:left="360"/>
      </w:pPr>
    </w:p>
    <w:p w14:paraId="7C18D26D" w14:textId="77777777" w:rsidR="002760E2" w:rsidRPr="000A2ADA" w:rsidRDefault="002760E2">
      <w:pPr>
        <w:pStyle w:val="Corpodeltesto3"/>
        <w:ind w:left="360"/>
        <w:jc w:val="center"/>
        <w:rPr>
          <w:b/>
          <w:bCs/>
          <w:color w:val="BE0EA5"/>
          <w:sz w:val="44"/>
        </w:rPr>
      </w:pPr>
      <w:r w:rsidRPr="000A2ADA">
        <w:rPr>
          <w:b/>
          <w:bCs/>
          <w:color w:val="BE0EA5"/>
          <w:sz w:val="44"/>
        </w:rPr>
        <w:t>b) Spese</w:t>
      </w:r>
    </w:p>
    <w:p w14:paraId="67FEA452" w14:textId="77777777" w:rsidR="00EC28F8" w:rsidRDefault="002760E2">
      <w:pPr>
        <w:pStyle w:val="Corpodeltesto3"/>
        <w:ind w:left="360"/>
      </w:pPr>
      <w:r>
        <w:t>Nell’anno 20</w:t>
      </w:r>
      <w:r w:rsidR="00F2692B">
        <w:t>20</w:t>
      </w:r>
      <w:r>
        <w:t xml:space="preserve"> le spese, così come meglio raffigurato nella tabella sottostante, sono risultate pari ad</w:t>
      </w:r>
      <w:r w:rsidR="00EC28F8">
        <w:t xml:space="preserve"> </w:t>
      </w:r>
      <w:proofErr w:type="gramStart"/>
      <w:r>
        <w:t xml:space="preserve">Euro  </w:t>
      </w:r>
      <w:r w:rsidR="00EC28F8">
        <w:t>417.824</w:t>
      </w:r>
      <w:proofErr w:type="gramEnd"/>
      <w:r w:rsidR="00EC28F8">
        <w:t>,84.=.</w:t>
      </w:r>
    </w:p>
    <w:p w14:paraId="3195C4A6" w14:textId="460F2E33" w:rsidR="002760E2" w:rsidRDefault="00075FA7">
      <w:pPr>
        <w:pStyle w:val="Corpodeltesto3"/>
        <w:ind w:left="360"/>
        <w:rPr>
          <w:b/>
          <w:bCs/>
        </w:rPr>
      </w:pPr>
      <w:r w:rsidRPr="00075FA7">
        <w:rPr>
          <w:noProof/>
        </w:rPr>
        <w:drawing>
          <wp:inline distT="0" distB="0" distL="0" distR="0" wp14:anchorId="7025DE7C" wp14:editId="5F980135">
            <wp:extent cx="6085840" cy="1606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5840" cy="1606550"/>
                    </a:xfrm>
                    <a:prstGeom prst="rect">
                      <a:avLst/>
                    </a:prstGeom>
                    <a:noFill/>
                    <a:ln>
                      <a:noFill/>
                    </a:ln>
                  </pic:spPr>
                </pic:pic>
              </a:graphicData>
            </a:graphic>
          </wp:inline>
        </w:drawing>
      </w:r>
    </w:p>
    <w:p w14:paraId="4F6C223C" w14:textId="026A2B1F" w:rsidR="00461BDC" w:rsidRDefault="00461BDC">
      <w:pPr>
        <w:pStyle w:val="Corpodeltesto3"/>
        <w:ind w:left="360"/>
        <w:rPr>
          <w:b/>
          <w:bCs/>
        </w:rPr>
      </w:pPr>
    </w:p>
    <w:p w14:paraId="3E04F723" w14:textId="5F89E05E" w:rsidR="00461BDC" w:rsidRDefault="00461BDC">
      <w:pPr>
        <w:pStyle w:val="Corpodeltesto3"/>
        <w:ind w:left="360"/>
        <w:rPr>
          <w:b/>
          <w:bCs/>
        </w:rPr>
      </w:pPr>
    </w:p>
    <w:p w14:paraId="47716125" w14:textId="77777777" w:rsidR="00461BDC" w:rsidRDefault="00461BDC">
      <w:pPr>
        <w:pStyle w:val="Corpodeltesto3"/>
        <w:ind w:left="360"/>
        <w:rPr>
          <w:b/>
          <w:bCs/>
        </w:rPr>
      </w:pPr>
    </w:p>
    <w:p w14:paraId="54CD245A" w14:textId="77777777" w:rsidR="002760E2" w:rsidRDefault="002760E2">
      <w:pPr>
        <w:pStyle w:val="Corpodeltesto3"/>
        <w:rPr>
          <w:b/>
          <w:bCs/>
        </w:rPr>
      </w:pPr>
    </w:p>
    <w:p w14:paraId="1231BE67" w14:textId="77777777" w:rsidR="002760E2" w:rsidRDefault="002760E2">
      <w:pPr>
        <w:pStyle w:val="Corpodeltesto3"/>
        <w:rPr>
          <w:b/>
          <w:bCs/>
        </w:rPr>
      </w:pPr>
    </w:p>
    <w:p w14:paraId="36FEB5B0" w14:textId="77777777" w:rsidR="002760E2" w:rsidRDefault="002760E2">
      <w:pPr>
        <w:pStyle w:val="Corpodeltesto3"/>
        <w:rPr>
          <w:b/>
          <w:bCs/>
        </w:rPr>
      </w:pPr>
    </w:p>
    <w:p w14:paraId="563CE82F" w14:textId="77777777" w:rsidR="00EA7C0C" w:rsidRDefault="00EA7C0C">
      <w:pPr>
        <w:pStyle w:val="Corpodeltesto3"/>
      </w:pPr>
    </w:p>
    <w:p w14:paraId="64D19BD9" w14:textId="3ED6EC88" w:rsidR="002760E2" w:rsidRDefault="002760E2">
      <w:pPr>
        <w:pStyle w:val="Corpodeltesto3"/>
      </w:pPr>
      <w:r>
        <w:t xml:space="preserve">Così </w:t>
      </w:r>
      <w:proofErr w:type="gramStart"/>
      <w:r>
        <w:t>come  si</w:t>
      </w:r>
      <w:proofErr w:type="gramEnd"/>
      <w:r>
        <w:t xml:space="preserve"> evince dal grafico sottostante la spesa maggiore sostenuta nel corso dell’anno 20</w:t>
      </w:r>
      <w:r w:rsidR="00CF0905">
        <w:t xml:space="preserve">20 </w:t>
      </w:r>
      <w:r>
        <w:t xml:space="preserve">è quella relativa al pagamento del canone che l’Associazione deve al Consorzio “Iris” pari a </w:t>
      </w:r>
      <w:r w:rsidR="00A816B5">
        <w:t>324.000</w:t>
      </w:r>
      <w:r w:rsidR="008D1000">
        <w:t>.</w:t>
      </w:r>
      <w:r>
        <w:t>000,00  annui.</w:t>
      </w:r>
    </w:p>
    <w:p w14:paraId="46E4FC9C" w14:textId="2BF40C51" w:rsidR="005B68CB" w:rsidRDefault="002760E2">
      <w:pPr>
        <w:pStyle w:val="Corpodeltesto3"/>
      </w:pPr>
      <w:r>
        <w:t xml:space="preserve">Nel mese di </w:t>
      </w:r>
      <w:r w:rsidR="0055369F">
        <w:t xml:space="preserve">maggio </w:t>
      </w:r>
      <w:r>
        <w:t xml:space="preserve">si è provveduto a corrispondere la somma di Euro </w:t>
      </w:r>
      <w:r w:rsidR="0055369F">
        <w:t>6</w:t>
      </w:r>
      <w:r>
        <w:t>0.000,</w:t>
      </w:r>
      <w:proofErr w:type="gramStart"/>
      <w:r>
        <w:t>00</w:t>
      </w:r>
      <w:r w:rsidR="00EA7C0C">
        <w:t>.=</w:t>
      </w:r>
      <w:proofErr w:type="gramEnd"/>
      <w:r>
        <w:t xml:space="preserve"> </w:t>
      </w:r>
      <w:r w:rsidR="00872211">
        <w:t xml:space="preserve"> relativa al </w:t>
      </w:r>
      <w:r>
        <w:t xml:space="preserve"> conguaglio del canone 201</w:t>
      </w:r>
      <w:r w:rsidR="0055369F">
        <w:t>9</w:t>
      </w:r>
      <w:r>
        <w:t>, ne</w:t>
      </w:r>
      <w:r w:rsidR="003C3BC4">
        <w:t>i</w:t>
      </w:r>
      <w:r>
        <w:t xml:space="preserve"> mes</w:t>
      </w:r>
      <w:r w:rsidR="003C3BC4">
        <w:t>i</w:t>
      </w:r>
      <w:r>
        <w:t xml:space="preserve"> di</w:t>
      </w:r>
      <w:r w:rsidR="00E65903">
        <w:t xml:space="preserve"> ottobre – novembre e dicembre</w:t>
      </w:r>
      <w:r>
        <w:t xml:space="preserve"> </w:t>
      </w:r>
      <w:r w:rsidR="00C9078C">
        <w:t xml:space="preserve">è stata corrisposta </w:t>
      </w:r>
      <w:r w:rsidR="00A36211">
        <w:t xml:space="preserve">la somma di Euro 324.000,00 </w:t>
      </w:r>
      <w:r w:rsidR="00A94B81">
        <w:t>comprensiva del canone 2020 e del saldo relativo al debito pre</w:t>
      </w:r>
      <w:r w:rsidR="005B68CB">
        <w:t>gresso</w:t>
      </w:r>
      <w:r w:rsidR="00872211">
        <w:t xml:space="preserve"> così come meglio descritto nel paragrafo sottostante.</w:t>
      </w:r>
    </w:p>
    <w:p w14:paraId="7CC08824" w14:textId="77777777" w:rsidR="00EF3045" w:rsidRDefault="00EF3045">
      <w:pPr>
        <w:pStyle w:val="Corpodeltesto3"/>
      </w:pPr>
    </w:p>
    <w:p w14:paraId="0C72F605" w14:textId="682FDFCF" w:rsidR="003A181E" w:rsidRDefault="00EF3045">
      <w:pPr>
        <w:pStyle w:val="Corpodeltesto3"/>
      </w:pPr>
      <w:r>
        <w:rPr>
          <w:noProof/>
        </w:rPr>
        <w:drawing>
          <wp:inline distT="0" distB="0" distL="0" distR="0" wp14:anchorId="0FAA05B5" wp14:editId="101FFDA7">
            <wp:extent cx="6390640" cy="2889250"/>
            <wp:effectExtent l="0" t="0" r="10160" b="6350"/>
            <wp:docPr id="5" name="Grafico 5">
              <a:extLst xmlns:a="http://schemas.openxmlformats.org/drawingml/2006/main">
                <a:ext uri="{FF2B5EF4-FFF2-40B4-BE49-F238E27FC236}">
                  <a16:creationId xmlns:a16="http://schemas.microsoft.com/office/drawing/2014/main" id="{701954D6-E892-4F8B-B03E-ECB167C58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1A7DC4" w14:textId="28DB610C" w:rsidR="005501A1" w:rsidRDefault="00B87770" w:rsidP="00B463FF">
      <w:pPr>
        <w:pStyle w:val="Corpodeltesto3"/>
        <w:rPr>
          <w:iCs/>
        </w:rPr>
      </w:pPr>
      <w:r>
        <w:t>Nel</w:t>
      </w:r>
      <w:r w:rsidR="00A616E1">
        <w:t xml:space="preserve"> mese di ottobre </w:t>
      </w:r>
      <w:r>
        <w:t xml:space="preserve">è stato costituito un conto vincolato di Euro </w:t>
      </w:r>
      <w:r w:rsidR="00A616E1">
        <w:t xml:space="preserve">15.000,00 </w:t>
      </w:r>
      <w:r w:rsidR="007775EC">
        <w:t xml:space="preserve">conseguente all’approvazione delle nuove norme statutarie dell’Associazione </w:t>
      </w:r>
      <w:r w:rsidR="00292E47">
        <w:rPr>
          <w:iCs/>
        </w:rPr>
        <w:t>Insieme per l’Hospice così come previsto dalla Legge di riforme del Terzo settore.</w:t>
      </w:r>
      <w:r w:rsidR="00B463FF">
        <w:rPr>
          <w:iCs/>
        </w:rPr>
        <w:t xml:space="preserve"> Altre voci rilevanti sono riferite</w:t>
      </w:r>
      <w:r w:rsidR="00E51541">
        <w:rPr>
          <w:iCs/>
        </w:rPr>
        <w:t>: all’investimento per la fornitura di apparecchiature riscaldanti sui balconcini</w:t>
      </w:r>
      <w:r w:rsidR="00ED7273">
        <w:rPr>
          <w:iCs/>
        </w:rPr>
        <w:t xml:space="preserve"> esterni</w:t>
      </w:r>
      <w:r w:rsidR="00E51541">
        <w:rPr>
          <w:iCs/>
        </w:rPr>
        <w:t xml:space="preserve"> delle camere </w:t>
      </w:r>
      <w:r w:rsidR="00ED7273">
        <w:rPr>
          <w:iCs/>
        </w:rPr>
        <w:t>de La Casa di Iris (pari ad Euro 8.000,00</w:t>
      </w:r>
      <w:r w:rsidR="00455899">
        <w:rPr>
          <w:iCs/>
        </w:rPr>
        <w:t xml:space="preserve"> finanziata interamente </w:t>
      </w:r>
      <w:r w:rsidR="0007225D">
        <w:rPr>
          <w:iCs/>
        </w:rPr>
        <w:t>da entrate di scopo</w:t>
      </w:r>
      <w:r w:rsidR="00ED7273">
        <w:rPr>
          <w:iCs/>
        </w:rPr>
        <w:t>)</w:t>
      </w:r>
      <w:r w:rsidR="005D32E8">
        <w:rPr>
          <w:iCs/>
        </w:rPr>
        <w:t xml:space="preserve"> e alle spese gestionali per un importo di Euro 7.521,</w:t>
      </w:r>
      <w:proofErr w:type="gramStart"/>
      <w:r w:rsidR="005D32E8">
        <w:rPr>
          <w:iCs/>
        </w:rPr>
        <w:t>70.=</w:t>
      </w:r>
      <w:proofErr w:type="gramEnd"/>
    </w:p>
    <w:p w14:paraId="3FB87D69" w14:textId="77777777" w:rsidR="00AC489C" w:rsidRDefault="00AC489C" w:rsidP="00B463FF">
      <w:pPr>
        <w:pStyle w:val="Corpodeltesto3"/>
        <w:rPr>
          <w:iCs/>
        </w:rPr>
      </w:pPr>
    </w:p>
    <w:p w14:paraId="33B5E59F" w14:textId="77777777" w:rsidR="00AC489C" w:rsidRDefault="00AC489C" w:rsidP="00B463FF">
      <w:pPr>
        <w:pStyle w:val="Corpodeltesto3"/>
        <w:rPr>
          <w:iCs/>
        </w:rPr>
      </w:pPr>
    </w:p>
    <w:p w14:paraId="284E6863" w14:textId="77777777" w:rsidR="00AC489C" w:rsidRDefault="00AC489C" w:rsidP="00B463FF">
      <w:pPr>
        <w:pStyle w:val="Corpodeltesto3"/>
        <w:rPr>
          <w:iCs/>
        </w:rPr>
      </w:pPr>
    </w:p>
    <w:p w14:paraId="2C89B9AE" w14:textId="77777777" w:rsidR="00AC489C" w:rsidRDefault="00AC489C" w:rsidP="00B463FF">
      <w:pPr>
        <w:pStyle w:val="Corpodeltesto3"/>
        <w:rPr>
          <w:iCs/>
        </w:rPr>
      </w:pPr>
    </w:p>
    <w:p w14:paraId="6849AA3C" w14:textId="77777777" w:rsidR="00AC489C" w:rsidRDefault="00AC489C" w:rsidP="00B463FF">
      <w:pPr>
        <w:pStyle w:val="Corpodeltesto3"/>
        <w:rPr>
          <w:iCs/>
        </w:rPr>
      </w:pPr>
    </w:p>
    <w:p w14:paraId="4AAB68F7" w14:textId="77777777" w:rsidR="00EA7C0C" w:rsidRDefault="00EA7C0C" w:rsidP="00B463FF">
      <w:pPr>
        <w:pStyle w:val="Corpodeltesto3"/>
        <w:rPr>
          <w:iCs/>
        </w:rPr>
      </w:pPr>
    </w:p>
    <w:p w14:paraId="251A7E5B" w14:textId="77777777" w:rsidR="00EA7C0C" w:rsidRDefault="00EA7C0C" w:rsidP="00B463FF">
      <w:pPr>
        <w:pStyle w:val="Corpodeltesto3"/>
        <w:rPr>
          <w:iCs/>
        </w:rPr>
      </w:pPr>
    </w:p>
    <w:p w14:paraId="1F0C32F1" w14:textId="3DA41AC4" w:rsidR="003B754D" w:rsidRDefault="00D93517" w:rsidP="00F65A7A">
      <w:pPr>
        <w:pStyle w:val="Corpodeltesto3"/>
        <w:rPr>
          <w:rFonts w:asciiTheme="minorHAnsi" w:hAnsiTheme="minorHAnsi"/>
          <w:b/>
          <w:bCs/>
          <w:color w:val="C45911" w:themeColor="accent2" w:themeShade="BF"/>
          <w:sz w:val="44"/>
          <w:szCs w:val="44"/>
        </w:rPr>
      </w:pPr>
      <w:r>
        <w:rPr>
          <w:iCs/>
        </w:rPr>
        <w:t>Le spese relative alle utenze per un importo annuo di Euro 1</w:t>
      </w:r>
      <w:r w:rsidR="00203771">
        <w:rPr>
          <w:iCs/>
        </w:rPr>
        <w:t>.</w:t>
      </w:r>
      <w:r>
        <w:rPr>
          <w:iCs/>
        </w:rPr>
        <w:t>876,</w:t>
      </w:r>
      <w:proofErr w:type="gramStart"/>
      <w:r>
        <w:rPr>
          <w:iCs/>
        </w:rPr>
        <w:t>86</w:t>
      </w:r>
      <w:r w:rsidR="00746CDF">
        <w:rPr>
          <w:iCs/>
        </w:rPr>
        <w:t>.=</w:t>
      </w:r>
      <w:proofErr w:type="gramEnd"/>
      <w:r>
        <w:rPr>
          <w:iCs/>
        </w:rPr>
        <w:t xml:space="preserve"> </w:t>
      </w:r>
      <w:r w:rsidR="00076EDF">
        <w:rPr>
          <w:iCs/>
        </w:rPr>
        <w:t xml:space="preserve">fanno riferimento alla sede operativa posta in località Montale </w:t>
      </w:r>
      <w:r w:rsidR="00CA30DE">
        <w:rPr>
          <w:iCs/>
        </w:rPr>
        <w:t xml:space="preserve">utilizzata come sede amministrativa e </w:t>
      </w:r>
      <w:r w:rsidR="00DE7780">
        <w:rPr>
          <w:iCs/>
        </w:rPr>
        <w:t>come laboratorio dei volontari. Infine altra spes</w:t>
      </w:r>
      <w:r w:rsidR="00AC489C">
        <w:rPr>
          <w:iCs/>
        </w:rPr>
        <w:t xml:space="preserve">a meritevole di </w:t>
      </w:r>
      <w:proofErr w:type="gramStart"/>
      <w:r w:rsidR="00AC489C">
        <w:rPr>
          <w:iCs/>
        </w:rPr>
        <w:t xml:space="preserve">menzione </w:t>
      </w:r>
      <w:r w:rsidR="00076EDF">
        <w:rPr>
          <w:iCs/>
        </w:rPr>
        <w:t xml:space="preserve"> </w:t>
      </w:r>
      <w:r w:rsidR="00AC489C">
        <w:rPr>
          <w:iCs/>
        </w:rPr>
        <w:t>è</w:t>
      </w:r>
      <w:proofErr w:type="gramEnd"/>
      <w:r w:rsidR="00AC489C">
        <w:rPr>
          <w:iCs/>
        </w:rPr>
        <w:t xml:space="preserve"> quella relativa all’assicurazione di tutti volontari </w:t>
      </w:r>
      <w:r w:rsidR="0004063B">
        <w:rPr>
          <w:iCs/>
        </w:rPr>
        <w:t xml:space="preserve">stipulata in accordo con </w:t>
      </w:r>
      <w:r w:rsidR="004C588C">
        <w:rPr>
          <w:iCs/>
        </w:rPr>
        <w:t xml:space="preserve">CSV Emilia (ex CESVIP) </w:t>
      </w:r>
      <w:r w:rsidR="00EA7C0C">
        <w:rPr>
          <w:iCs/>
        </w:rPr>
        <w:t>con</w:t>
      </w:r>
      <w:r w:rsidR="0009727C">
        <w:rPr>
          <w:iCs/>
        </w:rPr>
        <w:t xml:space="preserve"> </w:t>
      </w:r>
      <w:proofErr w:type="spellStart"/>
      <w:r w:rsidR="0009727C">
        <w:rPr>
          <w:iCs/>
        </w:rPr>
        <w:t>Cavaretta</w:t>
      </w:r>
      <w:proofErr w:type="spellEnd"/>
      <w:r w:rsidR="0009727C">
        <w:rPr>
          <w:iCs/>
        </w:rPr>
        <w:t xml:space="preserve"> </w:t>
      </w:r>
      <w:r w:rsidR="00F65A7A">
        <w:rPr>
          <w:iCs/>
        </w:rPr>
        <w:t>Assicurazioni s.r.l.</w:t>
      </w:r>
      <w:r w:rsidR="008D3066">
        <w:rPr>
          <w:iCs/>
        </w:rPr>
        <w:t xml:space="preserve"> per l’anno 2021 con una spesa pari ad Euro 1.079,00</w:t>
      </w:r>
      <w:r w:rsidR="00746CDF">
        <w:rPr>
          <w:iCs/>
        </w:rPr>
        <w:t>.=</w:t>
      </w:r>
    </w:p>
    <w:p w14:paraId="1CC9440D" w14:textId="4B961E95" w:rsidR="005501A1" w:rsidRPr="00B968C4" w:rsidRDefault="0065121F" w:rsidP="00B91AFE">
      <w:pPr>
        <w:jc w:val="both"/>
        <w:rPr>
          <w:rFonts w:asciiTheme="minorHAnsi" w:hAnsiTheme="minorHAnsi"/>
          <w:b/>
          <w:bCs/>
          <w:color w:val="7030A0"/>
          <w:sz w:val="44"/>
          <w:szCs w:val="44"/>
        </w:rPr>
      </w:pPr>
      <w:r w:rsidRPr="00B968C4">
        <w:rPr>
          <w:rFonts w:asciiTheme="minorHAnsi" w:hAnsiTheme="minorHAnsi"/>
          <w:b/>
          <w:bCs/>
          <w:color w:val="7030A0"/>
          <w:sz w:val="44"/>
          <w:szCs w:val="44"/>
        </w:rPr>
        <w:t xml:space="preserve">Estinzione del debito </w:t>
      </w:r>
      <w:r w:rsidR="00366CE9" w:rsidRPr="00B968C4">
        <w:rPr>
          <w:rFonts w:asciiTheme="minorHAnsi" w:hAnsiTheme="minorHAnsi"/>
          <w:b/>
          <w:bCs/>
          <w:color w:val="7030A0"/>
          <w:sz w:val="44"/>
          <w:szCs w:val="44"/>
        </w:rPr>
        <w:t>riportato ne</w:t>
      </w:r>
      <w:r w:rsidRPr="00B968C4">
        <w:rPr>
          <w:rFonts w:asciiTheme="minorHAnsi" w:hAnsiTheme="minorHAnsi"/>
          <w:b/>
          <w:bCs/>
          <w:color w:val="7030A0"/>
          <w:sz w:val="44"/>
          <w:szCs w:val="44"/>
        </w:rPr>
        <w:t>ll’accordo siglato il 13 gennaio 2017</w:t>
      </w:r>
    </w:p>
    <w:p w14:paraId="765682CE" w14:textId="77777777" w:rsidR="00B91AFE" w:rsidRPr="00B968C4" w:rsidRDefault="00B91AFE" w:rsidP="00B91AFE">
      <w:pPr>
        <w:jc w:val="both"/>
        <w:rPr>
          <w:rFonts w:asciiTheme="minorHAnsi" w:hAnsiTheme="minorHAnsi"/>
          <w:b/>
          <w:bCs/>
          <w:color w:val="7030A0"/>
          <w:sz w:val="44"/>
          <w:szCs w:val="44"/>
        </w:rPr>
      </w:pPr>
    </w:p>
    <w:p w14:paraId="0DD09BE0" w14:textId="512E7F02" w:rsidR="005501A1" w:rsidRDefault="00E16463" w:rsidP="00E16463">
      <w:pPr>
        <w:pStyle w:val="Corpodeltesto3"/>
      </w:pPr>
      <w:r>
        <w:t xml:space="preserve">Il giorno 13 gennaio dell’anno 2017 veniva </w:t>
      </w:r>
      <w:r w:rsidR="00F70898">
        <w:t>siglato un accordo tra Associazione Insieme per l’Hospice e il Consorzio Iris con il quale veniva riconosciut</w:t>
      </w:r>
      <w:r w:rsidR="00CD71CA">
        <w:t>o</w:t>
      </w:r>
      <w:r w:rsidR="004A4A6F">
        <w:t xml:space="preserve"> a carico dell’Associazione un debito </w:t>
      </w:r>
      <w:r w:rsidR="00A92980" w:rsidRPr="00A92980">
        <w:t>432.000,05</w:t>
      </w:r>
      <w:r w:rsidR="00224DBA">
        <w:t>.=.</w:t>
      </w:r>
    </w:p>
    <w:p w14:paraId="2AB91DE7" w14:textId="7FCB55DA" w:rsidR="00222A0E" w:rsidRDefault="00224DBA" w:rsidP="00222A0E">
      <w:pPr>
        <w:pStyle w:val="Corpodeltesto3"/>
      </w:pPr>
      <w:r>
        <w:t xml:space="preserve">Con lo stesso accordo </w:t>
      </w:r>
      <w:r w:rsidR="003D63BF">
        <w:t>l’Associazione si impegnava</w:t>
      </w:r>
      <w:r w:rsidR="00AB7F9C">
        <w:t>, oltre a corrispondere</w:t>
      </w:r>
      <w:r w:rsidR="003D63BF">
        <w:t xml:space="preserve"> </w:t>
      </w:r>
      <w:r w:rsidR="00BA3F6E">
        <w:t xml:space="preserve">sino la 31.12.2020 un canone annuo pari ad Euro </w:t>
      </w:r>
      <w:r w:rsidR="00030CAD">
        <w:t>250.000,</w:t>
      </w:r>
      <w:proofErr w:type="gramStart"/>
      <w:r w:rsidR="00030CAD">
        <w:t>00.=</w:t>
      </w:r>
      <w:proofErr w:type="gramEnd"/>
      <w:r w:rsidR="00030CAD">
        <w:t xml:space="preserve">,  </w:t>
      </w:r>
      <w:r w:rsidR="003D63BF">
        <w:t>a</w:t>
      </w:r>
      <w:r w:rsidR="00222A0E">
        <w:t>d estinguere il debito residuo secondo le seguenti scadenze:</w:t>
      </w:r>
    </w:p>
    <w:p w14:paraId="1ABCF3B9" w14:textId="77777777" w:rsidR="00222A0E" w:rsidRDefault="00222A0E" w:rsidP="00222A0E">
      <w:pPr>
        <w:pStyle w:val="Corpodeltesto3"/>
      </w:pPr>
      <w:r>
        <w:t>-</w:t>
      </w:r>
      <w:r>
        <w:tab/>
        <w:t>corrispondere entro il giorno 20 gennaio 2017 la somma di Euro 210.000,00 iva inclusa;</w:t>
      </w:r>
    </w:p>
    <w:p w14:paraId="5DDEBAA6" w14:textId="77777777" w:rsidR="00222A0E" w:rsidRDefault="00222A0E" w:rsidP="00222A0E">
      <w:pPr>
        <w:pStyle w:val="Corpodeltesto3"/>
      </w:pPr>
      <w:r>
        <w:t>-</w:t>
      </w:r>
      <w:r>
        <w:tab/>
        <w:t>corrispondere entro il mese il mese di giugno 2018 la somma di Euro 74.000,02 iva inclusa;</w:t>
      </w:r>
    </w:p>
    <w:p w14:paraId="44AB6638" w14:textId="77777777" w:rsidR="00222A0E" w:rsidRDefault="00222A0E" w:rsidP="00222A0E">
      <w:pPr>
        <w:pStyle w:val="Corpodeltesto3"/>
      </w:pPr>
      <w:r>
        <w:t>-</w:t>
      </w:r>
      <w:r>
        <w:tab/>
        <w:t>corrispondere entro il mese il mese di giugno 2019 la somma di Euro 74.000,02 iva inclusa;</w:t>
      </w:r>
    </w:p>
    <w:p w14:paraId="7963BC73" w14:textId="3FBCD491" w:rsidR="005E1255" w:rsidRDefault="00222A0E" w:rsidP="00AB7F9C">
      <w:pPr>
        <w:pStyle w:val="Corpodeltesto3"/>
      </w:pPr>
      <w:r>
        <w:t xml:space="preserve">-        </w:t>
      </w:r>
      <w:r w:rsidR="00AB7F9C">
        <w:t xml:space="preserve">  </w:t>
      </w:r>
      <w:r>
        <w:t xml:space="preserve">  corrispondere entro il mese il mese di giugno 2020 la somma di Euro 74.000,01 iva inclusa.</w:t>
      </w:r>
      <w:r w:rsidR="003D63BF">
        <w:t xml:space="preserve"> </w:t>
      </w:r>
    </w:p>
    <w:p w14:paraId="4A33A4E1" w14:textId="190F3842" w:rsidR="00030CAD" w:rsidRDefault="003B754D" w:rsidP="00AB7F9C">
      <w:pPr>
        <w:pStyle w:val="Corpodeltesto3"/>
      </w:pPr>
      <w:r>
        <w:t xml:space="preserve">Al 31 dicembre 2020 </w:t>
      </w:r>
      <w:r w:rsidR="00ED437C">
        <w:t>il debito di cui sopra veniva estinto (fatta eccezione per un importo di Euro 24.000,00 corrispos</w:t>
      </w:r>
      <w:r w:rsidR="004C7CBF">
        <w:t xml:space="preserve">to nei primi mesi dell’anno 2021), oltre </w:t>
      </w:r>
      <w:r w:rsidR="00B74F56">
        <w:t>ad aver regolarmente pagato il canone pattuito con l’accordo</w:t>
      </w:r>
      <w:r w:rsidR="00A440A7">
        <w:t xml:space="preserve"> sopraccitato.</w:t>
      </w:r>
      <w:r w:rsidR="004C7CBF">
        <w:t xml:space="preserve"> </w:t>
      </w:r>
    </w:p>
    <w:p w14:paraId="2FB881F8" w14:textId="77777777" w:rsidR="004E4678" w:rsidRDefault="008E4F29" w:rsidP="00AB7F9C">
      <w:pPr>
        <w:pStyle w:val="Corpodeltesto3"/>
      </w:pPr>
      <w:r>
        <w:t xml:space="preserve">Con i due grafici che seguono si evidenziano: </w:t>
      </w:r>
    </w:p>
    <w:p w14:paraId="77EE0388" w14:textId="77810CE4" w:rsidR="008778CA" w:rsidRDefault="008E4F29" w:rsidP="004E4678">
      <w:pPr>
        <w:pStyle w:val="Corpodeltesto3"/>
        <w:numPr>
          <w:ilvl w:val="0"/>
          <w:numId w:val="7"/>
        </w:numPr>
      </w:pPr>
      <w:r>
        <w:t xml:space="preserve">grafico 1 gli importi corrisposti a far data dall’anno 2017 all’anno 2020 per l’estinzione del debito </w:t>
      </w:r>
      <w:r w:rsidR="004E4678">
        <w:t>di cui all’accordo del 13 gennaio 2017</w:t>
      </w:r>
    </w:p>
    <w:p w14:paraId="2CD88815" w14:textId="40E407A5" w:rsidR="004E4678" w:rsidRDefault="004E4678" w:rsidP="004E4678">
      <w:pPr>
        <w:pStyle w:val="Corpodeltesto3"/>
        <w:numPr>
          <w:ilvl w:val="0"/>
          <w:numId w:val="7"/>
        </w:numPr>
      </w:pPr>
      <w:r>
        <w:t xml:space="preserve">grafico 2 </w:t>
      </w:r>
      <w:r w:rsidR="001E2BB0">
        <w:t xml:space="preserve">gli importi corrisposti a far data dall’anno 2017 all’anno 2020 </w:t>
      </w:r>
      <w:r w:rsidR="0090238E">
        <w:t xml:space="preserve">comprensivi </w:t>
      </w:r>
      <w:r w:rsidR="001E2BB0">
        <w:t xml:space="preserve">della quota annua di canone e della quota annua </w:t>
      </w:r>
      <w:r w:rsidR="00FB2D30">
        <w:t>di debito</w:t>
      </w:r>
    </w:p>
    <w:p w14:paraId="23616418" w14:textId="6A49A776" w:rsidR="005E1255" w:rsidRDefault="005E1255">
      <w:pPr>
        <w:pStyle w:val="Corpodeltesto3"/>
        <w:ind w:left="360"/>
      </w:pPr>
    </w:p>
    <w:p w14:paraId="26AA5A4C" w14:textId="77777777" w:rsidR="005E1255" w:rsidRDefault="005E1255">
      <w:pPr>
        <w:pStyle w:val="Corpodeltesto3"/>
        <w:ind w:left="360"/>
        <w:rPr>
          <w:b/>
          <w:bCs/>
          <w:color w:val="993300"/>
          <w:sz w:val="44"/>
        </w:rPr>
      </w:pPr>
    </w:p>
    <w:p w14:paraId="493BC0C4" w14:textId="10E79630" w:rsidR="0041539B" w:rsidRPr="00FB2D30" w:rsidRDefault="00FB2D30">
      <w:pPr>
        <w:pStyle w:val="Corpodeltesto3"/>
        <w:jc w:val="center"/>
        <w:rPr>
          <w:b/>
          <w:bCs/>
          <w:sz w:val="28"/>
          <w:szCs w:val="28"/>
        </w:rPr>
      </w:pPr>
      <w:r w:rsidRPr="00FB2D30">
        <w:rPr>
          <w:b/>
          <w:bCs/>
          <w:sz w:val="28"/>
          <w:szCs w:val="28"/>
        </w:rPr>
        <w:t>grafico 1</w:t>
      </w:r>
    </w:p>
    <w:p w14:paraId="2EB7ECE2" w14:textId="73291113" w:rsidR="0041539B" w:rsidRDefault="00C54783">
      <w:pPr>
        <w:pStyle w:val="Corpodeltesto3"/>
        <w:jc w:val="center"/>
        <w:rPr>
          <w:b/>
          <w:bCs/>
          <w:color w:val="993300"/>
          <w:sz w:val="44"/>
        </w:rPr>
      </w:pPr>
      <w:r w:rsidRPr="000B1512">
        <w:rPr>
          <w:noProof/>
          <w:highlight w:val="darkGray"/>
        </w:rPr>
        <w:drawing>
          <wp:inline distT="0" distB="0" distL="0" distR="0" wp14:anchorId="4BA08A4C" wp14:editId="109FB2F6">
            <wp:extent cx="5844540" cy="2964180"/>
            <wp:effectExtent l="0" t="0" r="3810" b="7620"/>
            <wp:docPr id="3" name="Grafico 3">
              <a:extLst xmlns:a="http://schemas.openxmlformats.org/drawingml/2006/main">
                <a:ext uri="{FF2B5EF4-FFF2-40B4-BE49-F238E27FC236}">
                  <a16:creationId xmlns:a16="http://schemas.microsoft.com/office/drawing/2014/main" id="{00D7A1AD-B9F1-4131-AFBA-BE72B22D5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810788" w14:textId="2231507D" w:rsidR="00FB2D30" w:rsidRDefault="00FB2D30" w:rsidP="00FB2D30">
      <w:pPr>
        <w:pStyle w:val="Corpodeltesto3"/>
        <w:jc w:val="center"/>
        <w:rPr>
          <w:b/>
          <w:bCs/>
          <w:color w:val="993300"/>
          <w:sz w:val="44"/>
        </w:rPr>
      </w:pPr>
      <w:r w:rsidRPr="00FB2D30">
        <w:rPr>
          <w:b/>
          <w:bCs/>
          <w:sz w:val="28"/>
          <w:szCs w:val="28"/>
        </w:rPr>
        <w:t>Grafico 2</w:t>
      </w:r>
    </w:p>
    <w:p w14:paraId="1E22D237" w14:textId="0ADC5517" w:rsidR="0041539B" w:rsidRDefault="0071683E">
      <w:pPr>
        <w:pStyle w:val="Corpodeltesto3"/>
        <w:jc w:val="center"/>
        <w:rPr>
          <w:b/>
          <w:bCs/>
          <w:color w:val="993300"/>
          <w:sz w:val="44"/>
        </w:rPr>
      </w:pPr>
      <w:r>
        <w:rPr>
          <w:noProof/>
        </w:rPr>
        <w:drawing>
          <wp:inline distT="0" distB="0" distL="0" distR="0" wp14:anchorId="03BA599F" wp14:editId="0D4140AB">
            <wp:extent cx="5821680" cy="3299460"/>
            <wp:effectExtent l="0" t="0" r="7620" b="15240"/>
            <wp:docPr id="11" name="Grafico 11">
              <a:extLst xmlns:a="http://schemas.openxmlformats.org/drawingml/2006/main">
                <a:ext uri="{FF2B5EF4-FFF2-40B4-BE49-F238E27FC236}">
                  <a16:creationId xmlns:a16="http://schemas.microsoft.com/office/drawing/2014/main" id="{EBB8B52D-CF2B-4385-9D30-227F3EC0F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8236A" w14:textId="04044928" w:rsidR="0041539B" w:rsidRDefault="0041539B">
      <w:pPr>
        <w:pStyle w:val="Corpodeltesto3"/>
        <w:jc w:val="center"/>
        <w:rPr>
          <w:b/>
          <w:bCs/>
          <w:color w:val="993300"/>
          <w:sz w:val="44"/>
        </w:rPr>
      </w:pPr>
    </w:p>
    <w:p w14:paraId="337727DF" w14:textId="38752D73" w:rsidR="00D46F9A" w:rsidRDefault="00D46F9A">
      <w:pPr>
        <w:pStyle w:val="Corpodeltesto3"/>
        <w:jc w:val="center"/>
        <w:rPr>
          <w:b/>
          <w:bCs/>
          <w:color w:val="993300"/>
          <w:sz w:val="44"/>
        </w:rPr>
      </w:pPr>
    </w:p>
    <w:p w14:paraId="7EAE32E3" w14:textId="77777777" w:rsidR="007A7829" w:rsidRDefault="007A7829" w:rsidP="008C3203">
      <w:pPr>
        <w:pStyle w:val="Corpodeltesto3"/>
        <w:rPr>
          <w:szCs w:val="24"/>
        </w:rPr>
      </w:pPr>
    </w:p>
    <w:p w14:paraId="3DCE9B1F" w14:textId="7E5ADBC6" w:rsidR="00FD69A5" w:rsidRPr="00C95830" w:rsidRDefault="008C3203" w:rsidP="008C3203">
      <w:pPr>
        <w:pStyle w:val="Corpodeltesto3"/>
        <w:rPr>
          <w:szCs w:val="24"/>
        </w:rPr>
      </w:pPr>
      <w:r w:rsidRPr="00C95830">
        <w:rPr>
          <w:szCs w:val="24"/>
        </w:rPr>
        <w:t xml:space="preserve">Con il grafico sottostante si sintetizzano le entrate </w:t>
      </w:r>
      <w:r w:rsidR="00F567C0" w:rsidRPr="00C95830">
        <w:rPr>
          <w:szCs w:val="24"/>
        </w:rPr>
        <w:t>che si sono verificate nei singoli anni</w:t>
      </w:r>
      <w:r w:rsidR="00C95830" w:rsidRPr="00C95830">
        <w:rPr>
          <w:szCs w:val="24"/>
        </w:rPr>
        <w:t xml:space="preserve"> 2017- 2018 – 2019 e </w:t>
      </w:r>
      <w:proofErr w:type="gramStart"/>
      <w:r w:rsidR="00C95830" w:rsidRPr="00C95830">
        <w:rPr>
          <w:szCs w:val="24"/>
        </w:rPr>
        <w:t xml:space="preserve">2020 </w:t>
      </w:r>
      <w:r w:rsidR="00F567C0" w:rsidRPr="00C95830">
        <w:rPr>
          <w:szCs w:val="24"/>
        </w:rPr>
        <w:t xml:space="preserve"> e</w:t>
      </w:r>
      <w:proofErr w:type="gramEnd"/>
      <w:r w:rsidR="00F567C0" w:rsidRPr="00C95830">
        <w:rPr>
          <w:szCs w:val="24"/>
        </w:rPr>
        <w:t xml:space="preserve"> che hanno prodotto un gettito complessivo di Euro </w:t>
      </w:r>
      <w:r w:rsidR="00536854" w:rsidRPr="00C95830">
        <w:rPr>
          <w:szCs w:val="24"/>
        </w:rPr>
        <w:t xml:space="preserve"> </w:t>
      </w:r>
      <w:r w:rsidR="00536854" w:rsidRPr="001235B8">
        <w:rPr>
          <w:b/>
          <w:bCs/>
          <w:szCs w:val="24"/>
        </w:rPr>
        <w:t>1.644.923,07</w:t>
      </w:r>
      <w:r w:rsidR="00536854" w:rsidRPr="00C95830">
        <w:rPr>
          <w:szCs w:val="24"/>
        </w:rPr>
        <w:t xml:space="preserve"> </w:t>
      </w:r>
    </w:p>
    <w:p w14:paraId="6AACBB68" w14:textId="26378074" w:rsidR="00D46F9A" w:rsidRPr="00FB2D30" w:rsidRDefault="00D46F9A" w:rsidP="00FB2D30">
      <w:pPr>
        <w:pStyle w:val="Corpodeltesto3"/>
        <w:rPr>
          <w:b/>
          <w:bCs/>
          <w:color w:val="993300"/>
          <w:szCs w:val="24"/>
        </w:rPr>
      </w:pPr>
    </w:p>
    <w:p w14:paraId="536D50A7" w14:textId="738A9174" w:rsidR="00D46F9A" w:rsidRDefault="00A30F45">
      <w:pPr>
        <w:pStyle w:val="Corpodeltesto3"/>
        <w:jc w:val="center"/>
        <w:rPr>
          <w:b/>
          <w:bCs/>
          <w:color w:val="993300"/>
          <w:sz w:val="44"/>
        </w:rPr>
      </w:pPr>
      <w:r>
        <w:rPr>
          <w:noProof/>
        </w:rPr>
        <w:drawing>
          <wp:inline distT="0" distB="0" distL="0" distR="0" wp14:anchorId="25FB0D49" wp14:editId="648B2B08">
            <wp:extent cx="6057900" cy="3436620"/>
            <wp:effectExtent l="0" t="0" r="0" b="11430"/>
            <wp:docPr id="13" name="Grafico 13">
              <a:extLst xmlns:a="http://schemas.openxmlformats.org/drawingml/2006/main">
                <a:ext uri="{FF2B5EF4-FFF2-40B4-BE49-F238E27FC236}">
                  <a16:creationId xmlns:a16="http://schemas.microsoft.com/office/drawing/2014/main" id="{4D1272C4-74F9-435E-8CD5-CCCF2471C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24C17A" w14:textId="77777777" w:rsidR="006A76FD" w:rsidRPr="006A76FD" w:rsidRDefault="006A76FD" w:rsidP="006A76FD">
      <w:pPr>
        <w:suppressAutoHyphens w:val="0"/>
        <w:jc w:val="center"/>
        <w:rPr>
          <w:rFonts w:ascii="Arial" w:hAnsi="Arial" w:cs="Arial"/>
        </w:rPr>
      </w:pPr>
      <w:r w:rsidRPr="006A76FD">
        <w:rPr>
          <w:rFonts w:ascii="Arial" w:hAnsi="Arial" w:cs="Arial"/>
        </w:rPr>
        <w:t> </w:t>
      </w:r>
    </w:p>
    <w:p w14:paraId="3E1E5DD5" w14:textId="77777777" w:rsidR="00E014C6" w:rsidRDefault="00E014C6" w:rsidP="00E014C6">
      <w:pPr>
        <w:pStyle w:val="Corpodeltesto3"/>
        <w:jc w:val="center"/>
        <w:rPr>
          <w:b/>
          <w:bCs/>
          <w:color w:val="FF0066"/>
          <w:sz w:val="44"/>
        </w:rPr>
      </w:pPr>
    </w:p>
    <w:p w14:paraId="3095C8DB" w14:textId="77777777" w:rsidR="00E014C6" w:rsidRDefault="00E014C6" w:rsidP="00E014C6">
      <w:pPr>
        <w:pStyle w:val="Corpodeltesto3"/>
        <w:jc w:val="center"/>
        <w:rPr>
          <w:b/>
          <w:bCs/>
          <w:color w:val="FF0066"/>
          <w:sz w:val="44"/>
        </w:rPr>
      </w:pPr>
    </w:p>
    <w:p w14:paraId="3403E57A" w14:textId="77777777" w:rsidR="00E014C6" w:rsidRDefault="00E014C6" w:rsidP="00E014C6">
      <w:pPr>
        <w:pStyle w:val="Corpodeltesto3"/>
        <w:jc w:val="center"/>
        <w:rPr>
          <w:b/>
          <w:bCs/>
          <w:color w:val="FF0066"/>
          <w:sz w:val="44"/>
        </w:rPr>
      </w:pPr>
    </w:p>
    <w:p w14:paraId="27295696" w14:textId="77777777" w:rsidR="00E014C6" w:rsidRDefault="00E014C6" w:rsidP="00E014C6">
      <w:pPr>
        <w:pStyle w:val="Corpodeltesto3"/>
        <w:jc w:val="center"/>
        <w:rPr>
          <w:b/>
          <w:bCs/>
          <w:color w:val="FF0066"/>
          <w:sz w:val="44"/>
        </w:rPr>
      </w:pPr>
    </w:p>
    <w:p w14:paraId="1EADCE5A" w14:textId="77777777" w:rsidR="00E014C6" w:rsidRDefault="00E014C6" w:rsidP="00E014C6">
      <w:pPr>
        <w:pStyle w:val="Corpodeltesto3"/>
        <w:jc w:val="center"/>
        <w:rPr>
          <w:b/>
          <w:bCs/>
          <w:color w:val="FF0066"/>
          <w:sz w:val="44"/>
        </w:rPr>
      </w:pPr>
    </w:p>
    <w:p w14:paraId="742BEAA6" w14:textId="77777777" w:rsidR="00E014C6" w:rsidRDefault="00E014C6" w:rsidP="00E014C6">
      <w:pPr>
        <w:pStyle w:val="Corpodeltesto3"/>
        <w:jc w:val="center"/>
        <w:rPr>
          <w:b/>
          <w:bCs/>
          <w:color w:val="FF0066"/>
          <w:sz w:val="44"/>
        </w:rPr>
      </w:pPr>
    </w:p>
    <w:p w14:paraId="4D1AC119" w14:textId="77777777" w:rsidR="00E014C6" w:rsidRDefault="00E014C6" w:rsidP="00E014C6">
      <w:pPr>
        <w:pStyle w:val="Corpodeltesto3"/>
        <w:jc w:val="center"/>
        <w:rPr>
          <w:b/>
          <w:bCs/>
          <w:color w:val="FF0066"/>
          <w:sz w:val="44"/>
        </w:rPr>
      </w:pPr>
    </w:p>
    <w:p w14:paraId="65141417" w14:textId="53D5D35F" w:rsidR="00E014C6" w:rsidRPr="00D704A9" w:rsidRDefault="00E014C6" w:rsidP="00E014C6">
      <w:pPr>
        <w:pStyle w:val="Corpodeltesto3"/>
        <w:jc w:val="center"/>
        <w:rPr>
          <w:color w:val="7030A0"/>
        </w:rPr>
      </w:pPr>
      <w:r w:rsidRPr="00D704A9">
        <w:rPr>
          <w:b/>
          <w:bCs/>
          <w:color w:val="7030A0"/>
          <w:sz w:val="44"/>
        </w:rPr>
        <w:t>Conclusioni</w:t>
      </w:r>
    </w:p>
    <w:p w14:paraId="4E53AF10" w14:textId="77777777" w:rsidR="00E014C6" w:rsidRDefault="00E014C6" w:rsidP="00E014C6">
      <w:pPr>
        <w:pStyle w:val="Corpodeltesto3"/>
      </w:pPr>
      <w:r>
        <w:t>Da quanto sopra risulta evidente che la sensibilità nei confronti della Casa di Iris da parte dei cittadini si sta sempre più consolidando, e questo avviene su tutto il territorio provinciale quale riconoscimento al Concessionario per il servizio reso.</w:t>
      </w:r>
    </w:p>
    <w:p w14:paraId="7B6FEA8D" w14:textId="77777777" w:rsidR="00E014C6" w:rsidRDefault="00E014C6" w:rsidP="00E014C6">
      <w:pPr>
        <w:pStyle w:val="Corpodeltesto3"/>
      </w:pPr>
      <w:r>
        <w:t xml:space="preserve">Con il consuntivo 2020 è possibile affermare che l’Associazione Insieme per l’Hospice e la Fondazione Casa di Iris con la sola attività di fundraising hanno raggiunto una propria autonomia finanziaria anticipando di un anno le previsioni effettuate nell’anno 2019. </w:t>
      </w:r>
    </w:p>
    <w:p w14:paraId="0F861917" w14:textId="77777777" w:rsidR="00E014C6" w:rsidRDefault="00E014C6" w:rsidP="00E014C6">
      <w:pPr>
        <w:pStyle w:val="Corpodeltesto3"/>
      </w:pPr>
      <w:r>
        <w:t>Dall’anno 2020 pertanto sono state gettate le basi per programmare interventi che consentano una maggiore funzionalità di tutta la struttura a favore della cittadinanza.</w:t>
      </w:r>
    </w:p>
    <w:p w14:paraId="267D3031" w14:textId="77777777" w:rsidR="00E014C6" w:rsidRDefault="00E014C6" w:rsidP="00E014C6">
      <w:pPr>
        <w:pStyle w:val="Corpodeltesto3"/>
      </w:pPr>
    </w:p>
    <w:p w14:paraId="2BAEA16B" w14:textId="77777777" w:rsidR="00E014C6" w:rsidRDefault="00E014C6" w:rsidP="00E014C6">
      <w:pPr>
        <w:pStyle w:val="Corpodeltesto3"/>
      </w:pPr>
      <w:r>
        <w:t xml:space="preserve">                           Il Presidente                                                                                   Il Presidente </w:t>
      </w:r>
    </w:p>
    <w:p w14:paraId="657342A3" w14:textId="77777777" w:rsidR="00E014C6" w:rsidRDefault="00E014C6" w:rsidP="00E014C6">
      <w:pPr>
        <w:pStyle w:val="Corpodeltesto3"/>
      </w:pPr>
      <w:r>
        <w:t xml:space="preserve">  Dell’Associazione Insieme per l’Hospice                                                della Fondazione Casa di Iris </w:t>
      </w:r>
    </w:p>
    <w:p w14:paraId="11D04CF8" w14:textId="77777777" w:rsidR="00E014C6" w:rsidRDefault="00E014C6" w:rsidP="00E014C6">
      <w:pPr>
        <w:pStyle w:val="Corpodeltesto3"/>
      </w:pPr>
      <w:r>
        <w:t xml:space="preserve">                        Patrizia Barbieri                                                                                Sergio Fuochi </w:t>
      </w:r>
    </w:p>
    <w:p w14:paraId="7A9F2D10" w14:textId="4790A89C" w:rsidR="00D46F9A" w:rsidRDefault="00D46F9A">
      <w:pPr>
        <w:pStyle w:val="Corpodeltesto3"/>
        <w:jc w:val="center"/>
        <w:rPr>
          <w:b/>
          <w:bCs/>
          <w:color w:val="993300"/>
          <w:sz w:val="44"/>
        </w:rPr>
      </w:pPr>
    </w:p>
    <w:p w14:paraId="13A154CC" w14:textId="2F3ECDB5" w:rsidR="00D46F9A" w:rsidRDefault="00D46F9A">
      <w:pPr>
        <w:pStyle w:val="Corpodeltesto3"/>
        <w:jc w:val="center"/>
        <w:rPr>
          <w:b/>
          <w:bCs/>
          <w:color w:val="993300"/>
          <w:sz w:val="44"/>
        </w:rPr>
      </w:pPr>
    </w:p>
    <w:p w14:paraId="17666A0E" w14:textId="4EFF51A2" w:rsidR="00D46F9A" w:rsidRDefault="00D46F9A">
      <w:pPr>
        <w:pStyle w:val="Corpodeltesto3"/>
        <w:jc w:val="center"/>
        <w:rPr>
          <w:b/>
          <w:bCs/>
          <w:color w:val="993300"/>
          <w:sz w:val="44"/>
        </w:rPr>
      </w:pPr>
    </w:p>
    <w:p w14:paraId="33EB96AF" w14:textId="70008173" w:rsidR="00D46F9A" w:rsidRDefault="00D46F9A">
      <w:pPr>
        <w:pStyle w:val="Corpodeltesto3"/>
        <w:jc w:val="center"/>
        <w:rPr>
          <w:b/>
          <w:bCs/>
          <w:color w:val="993300"/>
          <w:sz w:val="44"/>
        </w:rPr>
      </w:pPr>
    </w:p>
    <w:p w14:paraId="5E731CB9" w14:textId="0121E078" w:rsidR="00D46F9A" w:rsidRDefault="00D46F9A">
      <w:pPr>
        <w:pStyle w:val="Corpodeltesto3"/>
        <w:jc w:val="center"/>
        <w:rPr>
          <w:b/>
          <w:bCs/>
          <w:color w:val="993300"/>
          <w:sz w:val="44"/>
        </w:rPr>
      </w:pPr>
    </w:p>
    <w:p w14:paraId="0BAD075B" w14:textId="07FFE489" w:rsidR="00D46F9A" w:rsidRDefault="00D46F9A">
      <w:pPr>
        <w:pStyle w:val="Corpodeltesto3"/>
        <w:jc w:val="center"/>
        <w:rPr>
          <w:b/>
          <w:bCs/>
          <w:color w:val="993300"/>
          <w:sz w:val="44"/>
        </w:rPr>
      </w:pPr>
    </w:p>
    <w:p w14:paraId="7EEF1CC4" w14:textId="362F8E37" w:rsidR="00D46F9A" w:rsidRDefault="00D46F9A">
      <w:pPr>
        <w:pStyle w:val="Corpodeltesto3"/>
        <w:jc w:val="center"/>
        <w:rPr>
          <w:b/>
          <w:bCs/>
          <w:color w:val="993300"/>
          <w:sz w:val="44"/>
        </w:rPr>
      </w:pPr>
    </w:p>
    <w:p w14:paraId="21E31975" w14:textId="7EC24CF8" w:rsidR="002760E2" w:rsidRPr="008C5852" w:rsidRDefault="00C91904">
      <w:pPr>
        <w:pStyle w:val="Corpodeltesto3"/>
        <w:jc w:val="center"/>
        <w:rPr>
          <w:b/>
          <w:bCs/>
          <w:color w:val="7030A0"/>
          <w:sz w:val="44"/>
        </w:rPr>
      </w:pPr>
      <w:r w:rsidRPr="008C5852">
        <w:rPr>
          <w:b/>
          <w:bCs/>
          <w:color w:val="7030A0"/>
          <w:sz w:val="44"/>
        </w:rPr>
        <w:lastRenderedPageBreak/>
        <w:t>A</w:t>
      </w:r>
      <w:r w:rsidR="002760E2" w:rsidRPr="008C5852">
        <w:rPr>
          <w:b/>
          <w:bCs/>
          <w:color w:val="7030A0"/>
          <w:sz w:val="44"/>
        </w:rPr>
        <w:t>SSOCIAZIONE INSIEME PER L’HOSPICE</w:t>
      </w:r>
    </w:p>
    <w:p w14:paraId="4848A03B" w14:textId="77777777" w:rsidR="002760E2" w:rsidRPr="008C5852" w:rsidRDefault="002760E2">
      <w:pPr>
        <w:pStyle w:val="Corpodeltesto3"/>
        <w:jc w:val="center"/>
        <w:rPr>
          <w:b/>
          <w:bCs/>
          <w:i/>
          <w:iCs/>
          <w:color w:val="7030A0"/>
          <w:sz w:val="40"/>
        </w:rPr>
      </w:pPr>
      <w:r w:rsidRPr="008C5852">
        <w:rPr>
          <w:b/>
          <w:bCs/>
          <w:i/>
          <w:iCs/>
          <w:color w:val="7030A0"/>
          <w:sz w:val="40"/>
        </w:rPr>
        <w:t xml:space="preserve">RENDICONTO FINANZIARIO </w:t>
      </w:r>
    </w:p>
    <w:p w14:paraId="6A5A8B29" w14:textId="48266BBE" w:rsidR="002760E2" w:rsidRPr="008C5852" w:rsidRDefault="002760E2">
      <w:pPr>
        <w:pStyle w:val="Corpodeltesto3"/>
        <w:jc w:val="center"/>
        <w:rPr>
          <w:color w:val="7030A0"/>
        </w:rPr>
      </w:pPr>
      <w:r w:rsidRPr="008C5852">
        <w:rPr>
          <w:b/>
          <w:bCs/>
          <w:i/>
          <w:iCs/>
          <w:color w:val="7030A0"/>
          <w:sz w:val="40"/>
        </w:rPr>
        <w:t xml:space="preserve">Esercizio dal </w:t>
      </w:r>
      <w:proofErr w:type="gramStart"/>
      <w:r w:rsidRPr="008C5852">
        <w:rPr>
          <w:b/>
          <w:bCs/>
          <w:i/>
          <w:iCs/>
          <w:color w:val="7030A0"/>
          <w:sz w:val="40"/>
        </w:rPr>
        <w:t>1 gennaio</w:t>
      </w:r>
      <w:proofErr w:type="gramEnd"/>
      <w:r w:rsidRPr="008C5852">
        <w:rPr>
          <w:b/>
          <w:bCs/>
          <w:i/>
          <w:iCs/>
          <w:color w:val="7030A0"/>
          <w:sz w:val="40"/>
        </w:rPr>
        <w:t xml:space="preserve"> al 31 dicembre 20</w:t>
      </w:r>
      <w:r w:rsidR="000A1AFD" w:rsidRPr="008C5852">
        <w:rPr>
          <w:b/>
          <w:bCs/>
          <w:i/>
          <w:iCs/>
          <w:color w:val="7030A0"/>
          <w:sz w:val="40"/>
        </w:rPr>
        <w:t>20</w:t>
      </w:r>
    </w:p>
    <w:p w14:paraId="7B564654" w14:textId="77777777" w:rsidR="002760E2" w:rsidRDefault="002760E2">
      <w:pPr>
        <w:pStyle w:val="Corpodeltesto3"/>
      </w:pPr>
      <w:r>
        <w:t>Tabella 1</w:t>
      </w:r>
    </w:p>
    <w:tbl>
      <w:tblPr>
        <w:tblStyle w:val="Tabellasemplice4"/>
        <w:tblW w:w="10915" w:type="dxa"/>
        <w:tblLayout w:type="fixed"/>
        <w:tblLook w:val="0620" w:firstRow="1" w:lastRow="0" w:firstColumn="0" w:lastColumn="0" w:noHBand="1" w:noVBand="1"/>
      </w:tblPr>
      <w:tblGrid>
        <w:gridCol w:w="4906"/>
        <w:gridCol w:w="1146"/>
        <w:gridCol w:w="2312"/>
        <w:gridCol w:w="795"/>
        <w:gridCol w:w="1217"/>
        <w:gridCol w:w="539"/>
      </w:tblGrid>
      <w:tr w:rsidR="002760E2" w14:paraId="258F8015" w14:textId="77777777" w:rsidTr="00917E2C">
        <w:trPr>
          <w:gridAfter w:val="2"/>
          <w:cnfStyle w:val="100000000000" w:firstRow="1" w:lastRow="0" w:firstColumn="0" w:lastColumn="0" w:oddVBand="0" w:evenVBand="0" w:oddHBand="0" w:evenHBand="0" w:firstRowFirstColumn="0" w:firstRowLastColumn="0" w:lastRowFirstColumn="0" w:lastRowLastColumn="0"/>
          <w:wAfter w:w="1756" w:type="dxa"/>
          <w:trHeight w:val="315"/>
        </w:trPr>
        <w:tc>
          <w:tcPr>
            <w:tcW w:w="9159" w:type="dxa"/>
            <w:gridSpan w:val="4"/>
            <w:noWrap/>
          </w:tcPr>
          <w:p w14:paraId="1F58F0FF" w14:textId="77777777" w:rsidR="002760E2" w:rsidRDefault="002760E2">
            <w:pPr>
              <w:jc w:val="center"/>
              <w:rPr>
                <w:rFonts w:ascii="Arial" w:eastAsia="Arial Unicode MS" w:hAnsi="Arial" w:cs="Arial"/>
                <w:b w:val="0"/>
                <w:bCs w:val="0"/>
                <w:sz w:val="24"/>
                <w:szCs w:val="24"/>
              </w:rPr>
            </w:pPr>
            <w:r>
              <w:rPr>
                <w:rFonts w:ascii="Arial" w:hAnsi="Arial" w:cs="Arial"/>
              </w:rPr>
              <w:t>ASSOCIAZIONE "INSIEME PER L'HOSPICE ONLUS"</w:t>
            </w:r>
          </w:p>
        </w:tc>
      </w:tr>
      <w:tr w:rsidR="0016539E" w14:paraId="638A5BE6" w14:textId="77777777" w:rsidTr="00917E2C">
        <w:trPr>
          <w:gridAfter w:val="1"/>
          <w:wAfter w:w="539" w:type="dxa"/>
          <w:trHeight w:val="315"/>
        </w:trPr>
        <w:tc>
          <w:tcPr>
            <w:tcW w:w="4906" w:type="dxa"/>
            <w:noWrap/>
          </w:tcPr>
          <w:p w14:paraId="7B583113" w14:textId="77777777" w:rsidR="002760E2" w:rsidRDefault="002760E2">
            <w:pPr>
              <w:jc w:val="center"/>
              <w:rPr>
                <w:rFonts w:ascii="Arial" w:eastAsia="Arial Unicode MS" w:hAnsi="Arial" w:cs="Arial"/>
                <w:b/>
                <w:bCs/>
                <w:sz w:val="24"/>
                <w:szCs w:val="24"/>
                <w:u w:val="single"/>
              </w:rPr>
            </w:pPr>
            <w:r>
              <w:rPr>
                <w:rFonts w:ascii="Arial" w:hAnsi="Arial" w:cs="Arial"/>
                <w:b/>
                <w:bCs/>
                <w:u w:val="single"/>
              </w:rPr>
              <w:t>RENDICONTO FINANZIARIO DI CASSA E BANCA</w:t>
            </w:r>
          </w:p>
        </w:tc>
        <w:tc>
          <w:tcPr>
            <w:tcW w:w="5470" w:type="dxa"/>
            <w:gridSpan w:val="4"/>
            <w:noWrap/>
          </w:tcPr>
          <w:p w14:paraId="6E1831B3" w14:textId="77777777" w:rsidR="002760E2" w:rsidRDefault="002760E2">
            <w:pPr>
              <w:rPr>
                <w:rFonts w:ascii="Arial" w:eastAsia="Arial Unicode MS" w:hAnsi="Arial" w:cs="Arial"/>
                <w:sz w:val="24"/>
                <w:szCs w:val="24"/>
              </w:rPr>
            </w:pPr>
          </w:p>
        </w:tc>
      </w:tr>
      <w:tr w:rsidR="0016539E" w14:paraId="54E11D2A" w14:textId="77777777" w:rsidTr="00917E2C">
        <w:trPr>
          <w:trHeight w:val="226"/>
        </w:trPr>
        <w:tc>
          <w:tcPr>
            <w:tcW w:w="6052" w:type="dxa"/>
            <w:gridSpan w:val="2"/>
            <w:noWrap/>
          </w:tcPr>
          <w:p w14:paraId="31126E5D" w14:textId="77777777" w:rsidR="002760E2" w:rsidRDefault="002760E2">
            <w:pPr>
              <w:rPr>
                <w:rFonts w:ascii="Arial" w:eastAsia="Arial Unicode MS" w:hAnsi="Arial" w:cs="Arial"/>
                <w:sz w:val="24"/>
                <w:szCs w:val="24"/>
              </w:rPr>
            </w:pPr>
          </w:p>
        </w:tc>
        <w:tc>
          <w:tcPr>
            <w:tcW w:w="2312" w:type="dxa"/>
            <w:noWrap/>
          </w:tcPr>
          <w:p w14:paraId="2DE403A5" w14:textId="77777777" w:rsidR="002760E2" w:rsidRDefault="002760E2">
            <w:pPr>
              <w:rPr>
                <w:rFonts w:ascii="Arial" w:eastAsia="Arial Unicode MS" w:hAnsi="Arial" w:cs="Arial"/>
                <w:sz w:val="24"/>
                <w:szCs w:val="24"/>
              </w:rPr>
            </w:pPr>
          </w:p>
        </w:tc>
        <w:tc>
          <w:tcPr>
            <w:tcW w:w="2551" w:type="dxa"/>
            <w:gridSpan w:val="3"/>
            <w:noWrap/>
          </w:tcPr>
          <w:p w14:paraId="62431CDC" w14:textId="77777777" w:rsidR="002760E2" w:rsidRDefault="002760E2">
            <w:pPr>
              <w:rPr>
                <w:rFonts w:ascii="Arial" w:eastAsia="Arial Unicode MS" w:hAnsi="Arial" w:cs="Arial"/>
                <w:sz w:val="24"/>
                <w:szCs w:val="24"/>
              </w:rPr>
            </w:pPr>
          </w:p>
        </w:tc>
      </w:tr>
      <w:tr w:rsidR="0016539E" w14:paraId="54D0C6A8" w14:textId="77777777" w:rsidTr="00917E2C">
        <w:trPr>
          <w:trHeight w:val="500"/>
        </w:trPr>
        <w:tc>
          <w:tcPr>
            <w:tcW w:w="6052" w:type="dxa"/>
            <w:gridSpan w:val="2"/>
            <w:noWrap/>
          </w:tcPr>
          <w:p w14:paraId="6F60570A" w14:textId="77777777" w:rsidR="002760E2" w:rsidRDefault="002760E2">
            <w:pPr>
              <w:rPr>
                <w:rFonts w:ascii="Arial" w:eastAsia="Arial Unicode MS" w:hAnsi="Arial" w:cs="Arial"/>
                <w:b/>
                <w:bCs/>
                <w:sz w:val="24"/>
                <w:szCs w:val="24"/>
              </w:rPr>
            </w:pPr>
            <w:r>
              <w:rPr>
                <w:rFonts w:ascii="Arial" w:hAnsi="Arial" w:cs="Arial"/>
                <w:b/>
                <w:bCs/>
              </w:rPr>
              <w:t>1. Entrate di cassa e banca</w:t>
            </w:r>
          </w:p>
        </w:tc>
        <w:tc>
          <w:tcPr>
            <w:tcW w:w="2312" w:type="dxa"/>
            <w:noWrap/>
          </w:tcPr>
          <w:p w14:paraId="49E398E2" w14:textId="77777777" w:rsidR="002760E2" w:rsidRDefault="002760E2">
            <w:pPr>
              <w:rPr>
                <w:rFonts w:ascii="Arial" w:eastAsia="Arial Unicode MS" w:hAnsi="Arial" w:cs="Arial"/>
                <w:sz w:val="24"/>
                <w:szCs w:val="24"/>
              </w:rPr>
            </w:pPr>
          </w:p>
        </w:tc>
        <w:tc>
          <w:tcPr>
            <w:tcW w:w="2551" w:type="dxa"/>
            <w:gridSpan w:val="3"/>
            <w:noWrap/>
          </w:tcPr>
          <w:p w14:paraId="16287F21" w14:textId="77777777" w:rsidR="002760E2" w:rsidRDefault="002760E2">
            <w:pPr>
              <w:rPr>
                <w:rFonts w:ascii="Arial" w:eastAsia="Arial Unicode MS" w:hAnsi="Arial" w:cs="Arial"/>
                <w:sz w:val="24"/>
                <w:szCs w:val="24"/>
              </w:rPr>
            </w:pPr>
          </w:p>
        </w:tc>
      </w:tr>
      <w:tr w:rsidR="0016539E" w14:paraId="307B776E" w14:textId="77777777" w:rsidTr="00917E2C">
        <w:trPr>
          <w:trHeight w:val="68"/>
        </w:trPr>
        <w:tc>
          <w:tcPr>
            <w:tcW w:w="6052" w:type="dxa"/>
            <w:gridSpan w:val="2"/>
            <w:noWrap/>
          </w:tcPr>
          <w:p w14:paraId="0CD89189" w14:textId="6061A68D" w:rsidR="00194E36" w:rsidRDefault="005A04B3">
            <w:pPr>
              <w:rPr>
                <w:rFonts w:ascii="Arial" w:hAnsi="Arial" w:cs="Arial"/>
                <w:b/>
                <w:bCs/>
              </w:rPr>
            </w:pPr>
            <w:r>
              <w:rPr>
                <w:rFonts w:ascii="Arial" w:hAnsi="Arial" w:cs="Arial"/>
                <w:b/>
                <w:bCs/>
              </w:rPr>
              <w:t xml:space="preserve">      </w:t>
            </w:r>
            <w:r w:rsidRPr="005A04B3">
              <w:rPr>
                <w:rFonts w:ascii="Arial" w:hAnsi="Arial" w:cs="Arial"/>
                <w:b/>
                <w:bCs/>
              </w:rPr>
              <w:t>a)</w:t>
            </w:r>
            <w:r w:rsidRPr="005A04B3">
              <w:rPr>
                <w:rFonts w:ascii="Arial" w:hAnsi="Arial" w:cs="Arial"/>
                <w:b/>
                <w:bCs/>
              </w:rPr>
              <w:tab/>
              <w:t>Fondo iniziale di cassa a banca</w:t>
            </w:r>
          </w:p>
        </w:tc>
        <w:tc>
          <w:tcPr>
            <w:tcW w:w="2312" w:type="dxa"/>
            <w:noWrap/>
          </w:tcPr>
          <w:p w14:paraId="6B53EF23" w14:textId="77777777" w:rsidR="00194E36" w:rsidRDefault="00194E36">
            <w:pPr>
              <w:rPr>
                <w:rFonts w:ascii="Arial" w:eastAsia="Arial Unicode MS" w:hAnsi="Arial" w:cs="Arial"/>
                <w:b/>
                <w:bCs/>
                <w:sz w:val="24"/>
                <w:szCs w:val="24"/>
              </w:rPr>
            </w:pPr>
          </w:p>
        </w:tc>
        <w:tc>
          <w:tcPr>
            <w:tcW w:w="2551" w:type="dxa"/>
            <w:gridSpan w:val="3"/>
            <w:noWrap/>
          </w:tcPr>
          <w:p w14:paraId="0E09FEAA" w14:textId="77777777" w:rsidR="00194E36" w:rsidRDefault="00194E36" w:rsidP="00F548B7">
            <w:pPr>
              <w:ind w:left="424"/>
              <w:rPr>
                <w:rFonts w:ascii="Arial" w:hAnsi="Arial" w:cs="Arial"/>
                <w:b/>
                <w:bCs/>
              </w:rPr>
            </w:pPr>
          </w:p>
        </w:tc>
      </w:tr>
      <w:tr w:rsidR="0016539E" w14:paraId="5D90D288" w14:textId="77777777" w:rsidTr="00917E2C">
        <w:trPr>
          <w:trHeight w:val="68"/>
        </w:trPr>
        <w:tc>
          <w:tcPr>
            <w:tcW w:w="6052" w:type="dxa"/>
            <w:gridSpan w:val="2"/>
            <w:noWrap/>
          </w:tcPr>
          <w:p w14:paraId="06C2CAF8" w14:textId="54DE5B5E" w:rsidR="002760E2" w:rsidRDefault="002760E2" w:rsidP="007A7829">
            <w:pPr>
              <w:ind w:right="2247"/>
              <w:rPr>
                <w:rFonts w:ascii="Arial" w:eastAsia="Arial Unicode MS" w:hAnsi="Arial" w:cs="Arial"/>
                <w:sz w:val="24"/>
                <w:szCs w:val="24"/>
              </w:rPr>
            </w:pPr>
            <w:r>
              <w:rPr>
                <w:rFonts w:ascii="Arial" w:hAnsi="Arial" w:cs="Arial"/>
              </w:rPr>
              <w:t>saldo C/C Banca di PC all'1.1.20</w:t>
            </w:r>
            <w:r w:rsidR="00C02F73">
              <w:rPr>
                <w:rFonts w:ascii="Arial" w:hAnsi="Arial" w:cs="Arial"/>
              </w:rPr>
              <w:t>20</w:t>
            </w:r>
          </w:p>
        </w:tc>
        <w:tc>
          <w:tcPr>
            <w:tcW w:w="2312" w:type="dxa"/>
            <w:noWrap/>
          </w:tcPr>
          <w:p w14:paraId="02C41258" w14:textId="65358A9B" w:rsidR="00B44C6D" w:rsidRPr="00B44C6D" w:rsidRDefault="002760E2">
            <w:pPr>
              <w:rPr>
                <w:rFonts w:ascii="Arial" w:hAnsi="Arial" w:cs="Arial"/>
              </w:rPr>
            </w:pPr>
            <w:r>
              <w:rPr>
                <w:rFonts w:ascii="Arial" w:hAnsi="Arial" w:cs="Arial"/>
              </w:rPr>
              <w:t xml:space="preserve"> €  </w:t>
            </w:r>
            <w:r w:rsidR="00B44C6D">
              <w:rPr>
                <w:rFonts w:ascii="Arial" w:hAnsi="Arial" w:cs="Arial"/>
              </w:rPr>
              <w:t xml:space="preserve">  </w:t>
            </w:r>
            <w:r>
              <w:rPr>
                <w:rFonts w:ascii="Arial" w:hAnsi="Arial" w:cs="Arial"/>
              </w:rPr>
              <w:t xml:space="preserve"> </w:t>
            </w:r>
            <w:r w:rsidR="00AE1C28">
              <w:rPr>
                <w:rFonts w:ascii="Arial" w:hAnsi="Arial" w:cs="Arial"/>
              </w:rPr>
              <w:t>62</w:t>
            </w:r>
            <w:r w:rsidR="00B44C6D">
              <w:rPr>
                <w:rFonts w:ascii="Arial" w:hAnsi="Arial" w:cs="Arial"/>
              </w:rPr>
              <w:t>.065,75</w:t>
            </w:r>
          </w:p>
        </w:tc>
        <w:tc>
          <w:tcPr>
            <w:tcW w:w="2551" w:type="dxa"/>
            <w:gridSpan w:val="3"/>
            <w:noWrap/>
          </w:tcPr>
          <w:p w14:paraId="384BA73E" w14:textId="77777777" w:rsidR="002760E2" w:rsidRDefault="002760E2">
            <w:pPr>
              <w:rPr>
                <w:rFonts w:ascii="Arial" w:eastAsia="Arial Unicode MS" w:hAnsi="Arial" w:cs="Arial"/>
                <w:sz w:val="24"/>
                <w:szCs w:val="24"/>
              </w:rPr>
            </w:pPr>
          </w:p>
        </w:tc>
      </w:tr>
      <w:tr w:rsidR="0016539E" w14:paraId="62451E89" w14:textId="77777777" w:rsidTr="00917E2C">
        <w:trPr>
          <w:trHeight w:val="300"/>
        </w:trPr>
        <w:tc>
          <w:tcPr>
            <w:tcW w:w="6052" w:type="dxa"/>
            <w:gridSpan w:val="2"/>
            <w:noWrap/>
          </w:tcPr>
          <w:p w14:paraId="542E32BB" w14:textId="77777777" w:rsidR="002760E2" w:rsidRDefault="002760E2" w:rsidP="00557E29">
            <w:pPr>
              <w:ind w:right="3664"/>
              <w:jc w:val="both"/>
              <w:rPr>
                <w:rFonts w:ascii="Arial" w:eastAsia="Arial Unicode MS" w:hAnsi="Arial" w:cs="Arial"/>
                <w:sz w:val="24"/>
                <w:szCs w:val="24"/>
              </w:rPr>
            </w:pPr>
            <w:r>
              <w:rPr>
                <w:rFonts w:ascii="Arial" w:hAnsi="Arial" w:cs="Arial"/>
              </w:rPr>
              <w:t>Altri titoli</w:t>
            </w:r>
          </w:p>
        </w:tc>
        <w:tc>
          <w:tcPr>
            <w:tcW w:w="2312" w:type="dxa"/>
            <w:noWrap/>
          </w:tcPr>
          <w:p w14:paraId="5EF82DA7" w14:textId="77777777" w:rsidR="002760E2" w:rsidRDefault="002760E2">
            <w:pPr>
              <w:rPr>
                <w:rFonts w:ascii="Arial" w:eastAsia="Arial Unicode MS" w:hAnsi="Arial" w:cs="Arial"/>
                <w:sz w:val="24"/>
                <w:szCs w:val="24"/>
              </w:rPr>
            </w:pPr>
            <w:r>
              <w:rPr>
                <w:rFonts w:ascii="Arial" w:hAnsi="Arial" w:cs="Arial"/>
              </w:rPr>
              <w:t xml:space="preserve"> €                    -   </w:t>
            </w:r>
          </w:p>
        </w:tc>
        <w:tc>
          <w:tcPr>
            <w:tcW w:w="2551" w:type="dxa"/>
            <w:gridSpan w:val="3"/>
            <w:noWrap/>
          </w:tcPr>
          <w:p w14:paraId="34B3F2EB" w14:textId="77777777" w:rsidR="002760E2" w:rsidRDefault="002760E2">
            <w:pPr>
              <w:rPr>
                <w:rFonts w:ascii="Arial" w:eastAsia="Arial Unicode MS" w:hAnsi="Arial" w:cs="Arial"/>
                <w:sz w:val="24"/>
                <w:szCs w:val="24"/>
              </w:rPr>
            </w:pPr>
          </w:p>
        </w:tc>
      </w:tr>
      <w:tr w:rsidR="0016539E" w14:paraId="6F384F92" w14:textId="77777777" w:rsidTr="00917E2C">
        <w:trPr>
          <w:trHeight w:val="413"/>
        </w:trPr>
        <w:tc>
          <w:tcPr>
            <w:tcW w:w="6052" w:type="dxa"/>
            <w:gridSpan w:val="2"/>
            <w:noWrap/>
          </w:tcPr>
          <w:p w14:paraId="13802D4D" w14:textId="24B756FC" w:rsidR="002760E2" w:rsidRPr="005A04B3" w:rsidRDefault="002760E2" w:rsidP="005A04B3">
            <w:pPr>
              <w:pStyle w:val="Paragrafoelenco"/>
              <w:numPr>
                <w:ilvl w:val="0"/>
                <w:numId w:val="22"/>
              </w:numPr>
              <w:rPr>
                <w:rFonts w:ascii="Arial" w:eastAsia="Arial Unicode MS" w:hAnsi="Arial" w:cs="Arial"/>
                <w:b/>
                <w:bCs/>
                <w:sz w:val="24"/>
                <w:szCs w:val="24"/>
              </w:rPr>
            </w:pPr>
            <w:r w:rsidRPr="005A04B3">
              <w:rPr>
                <w:rFonts w:ascii="Arial" w:hAnsi="Arial" w:cs="Arial"/>
                <w:b/>
                <w:bCs/>
              </w:rPr>
              <w:t>Entrate effettive:</w:t>
            </w:r>
          </w:p>
        </w:tc>
        <w:tc>
          <w:tcPr>
            <w:tcW w:w="2312" w:type="dxa"/>
            <w:noWrap/>
          </w:tcPr>
          <w:p w14:paraId="7D34F5C7" w14:textId="77777777" w:rsidR="002760E2" w:rsidRDefault="002760E2">
            <w:pPr>
              <w:rPr>
                <w:rFonts w:ascii="Arial" w:eastAsia="Arial Unicode MS" w:hAnsi="Arial" w:cs="Arial"/>
                <w:b/>
                <w:bCs/>
                <w:sz w:val="24"/>
                <w:szCs w:val="24"/>
              </w:rPr>
            </w:pPr>
          </w:p>
        </w:tc>
        <w:tc>
          <w:tcPr>
            <w:tcW w:w="2551" w:type="dxa"/>
            <w:gridSpan w:val="3"/>
            <w:noWrap/>
          </w:tcPr>
          <w:p w14:paraId="356A1941" w14:textId="537A3A33" w:rsidR="002760E2" w:rsidRDefault="002760E2">
            <w:pPr>
              <w:rPr>
                <w:rFonts w:ascii="Arial" w:eastAsia="Arial Unicode MS" w:hAnsi="Arial" w:cs="Arial"/>
                <w:b/>
                <w:bCs/>
                <w:sz w:val="24"/>
                <w:szCs w:val="24"/>
              </w:rPr>
            </w:pPr>
            <w:r>
              <w:rPr>
                <w:rFonts w:ascii="Arial" w:hAnsi="Arial" w:cs="Arial"/>
                <w:b/>
                <w:bCs/>
              </w:rPr>
              <w:t xml:space="preserve"> €    </w:t>
            </w:r>
            <w:r w:rsidR="00E171F8">
              <w:rPr>
                <w:rFonts w:ascii="Arial" w:hAnsi="Arial" w:cs="Arial"/>
                <w:b/>
                <w:bCs/>
              </w:rPr>
              <w:t xml:space="preserve">   </w:t>
            </w:r>
            <w:r>
              <w:rPr>
                <w:rFonts w:ascii="Arial" w:hAnsi="Arial" w:cs="Arial"/>
                <w:b/>
                <w:bCs/>
              </w:rPr>
              <w:t xml:space="preserve"> </w:t>
            </w:r>
            <w:r w:rsidR="0086578A">
              <w:rPr>
                <w:rFonts w:ascii="Arial" w:hAnsi="Arial" w:cs="Arial"/>
                <w:b/>
                <w:bCs/>
              </w:rPr>
              <w:t>481</w:t>
            </w:r>
            <w:r w:rsidR="00E171F8">
              <w:rPr>
                <w:rFonts w:ascii="Arial" w:hAnsi="Arial" w:cs="Arial"/>
                <w:b/>
                <w:bCs/>
              </w:rPr>
              <w:t>.110,</w:t>
            </w:r>
            <w:r w:rsidR="00194E36">
              <w:rPr>
                <w:rFonts w:ascii="Arial" w:hAnsi="Arial" w:cs="Arial"/>
                <w:b/>
                <w:bCs/>
              </w:rPr>
              <w:t>2</w:t>
            </w:r>
            <w:r w:rsidR="00E171F8">
              <w:rPr>
                <w:rFonts w:ascii="Arial" w:hAnsi="Arial" w:cs="Arial"/>
                <w:b/>
                <w:bCs/>
              </w:rPr>
              <w:t>1</w:t>
            </w:r>
            <w:r>
              <w:rPr>
                <w:rFonts w:ascii="Arial" w:hAnsi="Arial" w:cs="Arial"/>
                <w:b/>
                <w:bCs/>
              </w:rPr>
              <w:t xml:space="preserve"> </w:t>
            </w:r>
          </w:p>
        </w:tc>
      </w:tr>
      <w:tr w:rsidR="0016539E" w14:paraId="4A2C1176" w14:textId="77777777" w:rsidTr="00917E2C">
        <w:trPr>
          <w:trHeight w:val="315"/>
        </w:trPr>
        <w:tc>
          <w:tcPr>
            <w:tcW w:w="6052" w:type="dxa"/>
            <w:gridSpan w:val="2"/>
            <w:noWrap/>
          </w:tcPr>
          <w:p w14:paraId="61A4ED74" w14:textId="4E2F80D2" w:rsidR="0065267A" w:rsidRPr="00FC1FCD" w:rsidRDefault="0065267A">
            <w:pPr>
              <w:rPr>
                <w:rFonts w:ascii="Arial" w:hAnsi="Arial" w:cs="Arial"/>
              </w:rPr>
            </w:pPr>
            <w:r w:rsidRPr="00FC1FCD">
              <w:rPr>
                <w:rFonts w:ascii="Arial" w:hAnsi="Arial" w:cs="Arial"/>
              </w:rPr>
              <w:t xml:space="preserve">Contributo da Associazione 100 volani </w:t>
            </w:r>
          </w:p>
        </w:tc>
        <w:tc>
          <w:tcPr>
            <w:tcW w:w="2312" w:type="dxa"/>
            <w:noWrap/>
          </w:tcPr>
          <w:p w14:paraId="0F365342" w14:textId="7D433A52" w:rsidR="0065267A" w:rsidRPr="00FC1FCD" w:rsidRDefault="00FC1FCD">
            <w:pPr>
              <w:rPr>
                <w:rFonts w:ascii="Arial" w:eastAsia="Arial Unicode MS" w:hAnsi="Arial" w:cs="Arial"/>
              </w:rPr>
            </w:pPr>
            <w:r w:rsidRPr="00FC1FCD">
              <w:rPr>
                <w:rFonts w:ascii="Arial" w:eastAsia="Arial Unicode MS" w:hAnsi="Arial" w:cs="Arial"/>
              </w:rPr>
              <w:t>€      11.500,00</w:t>
            </w:r>
          </w:p>
        </w:tc>
        <w:tc>
          <w:tcPr>
            <w:tcW w:w="2551" w:type="dxa"/>
            <w:gridSpan w:val="3"/>
            <w:noWrap/>
          </w:tcPr>
          <w:p w14:paraId="3224D5D5" w14:textId="77777777" w:rsidR="0065267A" w:rsidRDefault="0065267A">
            <w:pPr>
              <w:rPr>
                <w:rFonts w:ascii="Arial" w:hAnsi="Arial" w:cs="Arial"/>
                <w:b/>
                <w:bCs/>
              </w:rPr>
            </w:pPr>
          </w:p>
        </w:tc>
      </w:tr>
      <w:tr w:rsidR="0016539E" w14:paraId="185C65F1" w14:textId="77777777" w:rsidTr="00917E2C">
        <w:trPr>
          <w:trHeight w:val="315"/>
        </w:trPr>
        <w:tc>
          <w:tcPr>
            <w:tcW w:w="6052" w:type="dxa"/>
            <w:gridSpan w:val="2"/>
            <w:noWrap/>
          </w:tcPr>
          <w:p w14:paraId="6863FB8B" w14:textId="3CC8AE16" w:rsidR="009B1C58" w:rsidRPr="009B1C58" w:rsidRDefault="009B1C58">
            <w:pPr>
              <w:rPr>
                <w:rFonts w:ascii="Arial" w:hAnsi="Arial" w:cs="Arial"/>
              </w:rPr>
            </w:pPr>
            <w:r w:rsidRPr="009B1C58">
              <w:rPr>
                <w:rFonts w:ascii="Arial" w:hAnsi="Arial" w:cs="Arial"/>
              </w:rPr>
              <w:t xml:space="preserve">Contributi da altre Associazioni </w:t>
            </w:r>
          </w:p>
        </w:tc>
        <w:tc>
          <w:tcPr>
            <w:tcW w:w="2312" w:type="dxa"/>
            <w:noWrap/>
          </w:tcPr>
          <w:p w14:paraId="5EB5F443" w14:textId="11E45786" w:rsidR="009B1C58" w:rsidRPr="0065267A" w:rsidRDefault="009B1C58">
            <w:pPr>
              <w:rPr>
                <w:rFonts w:ascii="Arial" w:eastAsia="Arial Unicode MS" w:hAnsi="Arial" w:cs="Arial"/>
              </w:rPr>
            </w:pPr>
            <w:r w:rsidRPr="0065267A">
              <w:rPr>
                <w:rFonts w:ascii="Arial" w:eastAsia="Arial Unicode MS" w:hAnsi="Arial" w:cs="Arial"/>
                <w:b/>
                <w:bCs/>
              </w:rPr>
              <w:t>€</w:t>
            </w:r>
            <w:r w:rsidRPr="0065267A">
              <w:rPr>
                <w:rFonts w:ascii="Arial" w:eastAsia="Arial Unicode MS" w:hAnsi="Arial" w:cs="Arial"/>
              </w:rPr>
              <w:t xml:space="preserve">     </w:t>
            </w:r>
            <w:r w:rsidR="004F3845">
              <w:rPr>
                <w:rFonts w:ascii="Arial" w:eastAsia="Arial Unicode MS" w:hAnsi="Arial" w:cs="Arial"/>
              </w:rPr>
              <w:t xml:space="preserve"> </w:t>
            </w:r>
            <w:r w:rsidRPr="0065267A">
              <w:rPr>
                <w:rFonts w:ascii="Arial" w:eastAsia="Arial Unicode MS" w:hAnsi="Arial" w:cs="Arial"/>
              </w:rPr>
              <w:t xml:space="preserve"> </w:t>
            </w:r>
            <w:r w:rsidR="0065267A" w:rsidRPr="0065267A">
              <w:rPr>
                <w:rFonts w:ascii="Arial" w:eastAsia="Arial Unicode MS" w:hAnsi="Arial" w:cs="Arial"/>
              </w:rPr>
              <w:t>30.340,00</w:t>
            </w:r>
          </w:p>
        </w:tc>
        <w:tc>
          <w:tcPr>
            <w:tcW w:w="2551" w:type="dxa"/>
            <w:gridSpan w:val="3"/>
            <w:noWrap/>
          </w:tcPr>
          <w:p w14:paraId="05689658" w14:textId="77777777" w:rsidR="009B1C58" w:rsidRDefault="009B1C58">
            <w:pPr>
              <w:rPr>
                <w:rFonts w:ascii="Arial" w:hAnsi="Arial" w:cs="Arial"/>
                <w:b/>
                <w:bCs/>
              </w:rPr>
            </w:pPr>
          </w:p>
        </w:tc>
      </w:tr>
      <w:tr w:rsidR="0016539E" w14:paraId="73F2E3D9" w14:textId="77777777" w:rsidTr="00917E2C">
        <w:trPr>
          <w:trHeight w:val="315"/>
        </w:trPr>
        <w:tc>
          <w:tcPr>
            <w:tcW w:w="6052" w:type="dxa"/>
            <w:gridSpan w:val="2"/>
            <w:noWrap/>
          </w:tcPr>
          <w:p w14:paraId="31AFB4F8" w14:textId="2EE58C01" w:rsidR="005D6931" w:rsidRPr="009B17CD" w:rsidRDefault="009B17CD">
            <w:pPr>
              <w:rPr>
                <w:rFonts w:ascii="Arial" w:hAnsi="Arial" w:cs="Arial"/>
              </w:rPr>
            </w:pPr>
            <w:r w:rsidRPr="009B17CD">
              <w:rPr>
                <w:rFonts w:ascii="Arial" w:hAnsi="Arial" w:cs="Arial"/>
              </w:rPr>
              <w:t>Contributi da eventi</w:t>
            </w:r>
          </w:p>
        </w:tc>
        <w:tc>
          <w:tcPr>
            <w:tcW w:w="2312" w:type="dxa"/>
            <w:noWrap/>
          </w:tcPr>
          <w:p w14:paraId="3CBE62EA" w14:textId="39B11BB4" w:rsidR="005D6931" w:rsidRDefault="009B17CD">
            <w:pPr>
              <w:rPr>
                <w:rFonts w:ascii="Arial" w:eastAsia="Arial Unicode MS" w:hAnsi="Arial" w:cs="Arial"/>
                <w:b/>
                <w:bCs/>
                <w:sz w:val="24"/>
                <w:szCs w:val="24"/>
              </w:rPr>
            </w:pPr>
            <w:r>
              <w:rPr>
                <w:rFonts w:ascii="Arial" w:hAnsi="Arial" w:cs="Arial"/>
              </w:rPr>
              <w:t xml:space="preserve">€     </w:t>
            </w:r>
            <w:r w:rsidR="009B1C58">
              <w:rPr>
                <w:rFonts w:ascii="Arial" w:hAnsi="Arial" w:cs="Arial"/>
              </w:rPr>
              <w:t xml:space="preserve"> </w:t>
            </w:r>
            <w:r>
              <w:rPr>
                <w:rFonts w:ascii="Arial" w:hAnsi="Arial" w:cs="Arial"/>
              </w:rPr>
              <w:t xml:space="preserve"> 47.636,</w:t>
            </w:r>
            <w:r w:rsidR="009B1C58">
              <w:rPr>
                <w:rFonts w:ascii="Arial" w:hAnsi="Arial" w:cs="Arial"/>
              </w:rPr>
              <w:t>50</w:t>
            </w:r>
          </w:p>
        </w:tc>
        <w:tc>
          <w:tcPr>
            <w:tcW w:w="2551" w:type="dxa"/>
            <w:gridSpan w:val="3"/>
            <w:noWrap/>
          </w:tcPr>
          <w:p w14:paraId="6EE57629" w14:textId="77777777" w:rsidR="005D6931" w:rsidRDefault="005D6931">
            <w:pPr>
              <w:rPr>
                <w:rFonts w:ascii="Arial" w:hAnsi="Arial" w:cs="Arial"/>
                <w:b/>
                <w:bCs/>
              </w:rPr>
            </w:pPr>
          </w:p>
        </w:tc>
      </w:tr>
      <w:tr w:rsidR="0016539E" w14:paraId="51E4C17A" w14:textId="77777777" w:rsidTr="00917E2C">
        <w:trPr>
          <w:trHeight w:val="300"/>
        </w:trPr>
        <w:tc>
          <w:tcPr>
            <w:tcW w:w="6052" w:type="dxa"/>
            <w:gridSpan w:val="2"/>
            <w:noWrap/>
          </w:tcPr>
          <w:p w14:paraId="7C5D3812" w14:textId="77777777" w:rsidR="002760E2" w:rsidRDefault="002760E2">
            <w:pPr>
              <w:rPr>
                <w:rFonts w:ascii="Arial" w:eastAsia="Arial Unicode MS" w:hAnsi="Arial" w:cs="Arial"/>
                <w:sz w:val="24"/>
                <w:szCs w:val="24"/>
              </w:rPr>
            </w:pPr>
            <w:r>
              <w:rPr>
                <w:rFonts w:ascii="Arial" w:hAnsi="Arial" w:cs="Arial"/>
              </w:rPr>
              <w:t xml:space="preserve"> Contributi da Enti fondatori (UPA) </w:t>
            </w:r>
          </w:p>
        </w:tc>
        <w:tc>
          <w:tcPr>
            <w:tcW w:w="2312" w:type="dxa"/>
            <w:noWrap/>
          </w:tcPr>
          <w:p w14:paraId="66EBF65F" w14:textId="0874E891" w:rsidR="002760E2" w:rsidRDefault="002760E2">
            <w:pPr>
              <w:rPr>
                <w:rFonts w:ascii="Arial" w:eastAsia="Arial Unicode MS" w:hAnsi="Arial" w:cs="Arial"/>
                <w:sz w:val="24"/>
                <w:szCs w:val="24"/>
              </w:rPr>
            </w:pPr>
            <w:r>
              <w:rPr>
                <w:rFonts w:ascii="Arial" w:hAnsi="Arial" w:cs="Arial"/>
              </w:rPr>
              <w:t xml:space="preserve"> €      </w:t>
            </w:r>
          </w:p>
        </w:tc>
        <w:tc>
          <w:tcPr>
            <w:tcW w:w="2551" w:type="dxa"/>
            <w:gridSpan w:val="3"/>
            <w:noWrap/>
          </w:tcPr>
          <w:p w14:paraId="0B4020A7" w14:textId="77777777" w:rsidR="002760E2" w:rsidRDefault="002760E2">
            <w:pPr>
              <w:rPr>
                <w:rFonts w:ascii="Arial" w:eastAsia="Arial Unicode MS" w:hAnsi="Arial" w:cs="Arial"/>
                <w:sz w:val="24"/>
                <w:szCs w:val="24"/>
              </w:rPr>
            </w:pPr>
          </w:p>
        </w:tc>
      </w:tr>
      <w:tr w:rsidR="0016539E" w14:paraId="19E829A1" w14:textId="77777777" w:rsidTr="00917E2C">
        <w:trPr>
          <w:trHeight w:val="300"/>
        </w:trPr>
        <w:tc>
          <w:tcPr>
            <w:tcW w:w="6052" w:type="dxa"/>
            <w:gridSpan w:val="2"/>
            <w:noWrap/>
          </w:tcPr>
          <w:p w14:paraId="19829253" w14:textId="5B5406C8" w:rsidR="002760E2" w:rsidRDefault="002760E2">
            <w:pPr>
              <w:rPr>
                <w:rFonts w:ascii="Arial" w:eastAsia="Arial Unicode MS" w:hAnsi="Arial" w:cs="Arial"/>
                <w:sz w:val="24"/>
                <w:szCs w:val="24"/>
              </w:rPr>
            </w:pPr>
            <w:r>
              <w:rPr>
                <w:rFonts w:ascii="Arial" w:hAnsi="Arial" w:cs="Arial"/>
              </w:rPr>
              <w:t xml:space="preserve"> Donazioni da </w:t>
            </w:r>
            <w:r w:rsidR="0013190A">
              <w:rPr>
                <w:rFonts w:ascii="Arial" w:hAnsi="Arial" w:cs="Arial"/>
              </w:rPr>
              <w:t>cittadini</w:t>
            </w:r>
            <w:r>
              <w:rPr>
                <w:rFonts w:ascii="Arial" w:hAnsi="Arial" w:cs="Arial"/>
              </w:rPr>
              <w:t xml:space="preserve"> </w:t>
            </w:r>
          </w:p>
        </w:tc>
        <w:tc>
          <w:tcPr>
            <w:tcW w:w="2312" w:type="dxa"/>
            <w:noWrap/>
          </w:tcPr>
          <w:p w14:paraId="49CDBF01" w14:textId="3738C9D9" w:rsidR="002760E2" w:rsidRDefault="002760E2">
            <w:pPr>
              <w:rPr>
                <w:rFonts w:ascii="Arial" w:eastAsia="Arial Unicode MS" w:hAnsi="Arial" w:cs="Arial"/>
                <w:sz w:val="24"/>
                <w:szCs w:val="24"/>
              </w:rPr>
            </w:pPr>
            <w:r>
              <w:rPr>
                <w:rFonts w:ascii="Arial" w:hAnsi="Arial" w:cs="Arial"/>
              </w:rPr>
              <w:t xml:space="preserve"> €    1</w:t>
            </w:r>
            <w:r w:rsidR="0013190A">
              <w:rPr>
                <w:rFonts w:ascii="Arial" w:hAnsi="Arial" w:cs="Arial"/>
              </w:rPr>
              <w:t>48</w:t>
            </w:r>
            <w:r w:rsidR="009B17CD">
              <w:rPr>
                <w:rFonts w:ascii="Arial" w:hAnsi="Arial" w:cs="Arial"/>
              </w:rPr>
              <w:t>.</w:t>
            </w:r>
            <w:r w:rsidR="00D84C73">
              <w:rPr>
                <w:rFonts w:ascii="Arial" w:hAnsi="Arial" w:cs="Arial"/>
              </w:rPr>
              <w:t>968,95</w:t>
            </w:r>
          </w:p>
        </w:tc>
        <w:tc>
          <w:tcPr>
            <w:tcW w:w="2551" w:type="dxa"/>
            <w:gridSpan w:val="3"/>
            <w:noWrap/>
          </w:tcPr>
          <w:p w14:paraId="1D7B270A" w14:textId="77777777" w:rsidR="002760E2" w:rsidRDefault="002760E2">
            <w:pPr>
              <w:rPr>
                <w:rFonts w:ascii="Arial" w:eastAsia="Arial Unicode MS" w:hAnsi="Arial" w:cs="Arial"/>
                <w:sz w:val="24"/>
                <w:szCs w:val="24"/>
              </w:rPr>
            </w:pPr>
          </w:p>
        </w:tc>
      </w:tr>
      <w:tr w:rsidR="0016539E" w14:paraId="25FC6F55" w14:textId="77777777" w:rsidTr="00917E2C">
        <w:trPr>
          <w:trHeight w:val="300"/>
        </w:trPr>
        <w:tc>
          <w:tcPr>
            <w:tcW w:w="6052" w:type="dxa"/>
            <w:gridSpan w:val="2"/>
            <w:noWrap/>
          </w:tcPr>
          <w:p w14:paraId="51B03B72" w14:textId="6CB616BA" w:rsidR="002760E2" w:rsidRDefault="002760E2" w:rsidP="00E300F3">
            <w:pPr>
              <w:rPr>
                <w:rFonts w:ascii="Arial" w:eastAsia="Arial Unicode MS" w:hAnsi="Arial" w:cs="Arial"/>
                <w:sz w:val="24"/>
                <w:szCs w:val="24"/>
              </w:rPr>
            </w:pPr>
            <w:r>
              <w:rPr>
                <w:rFonts w:ascii="Arial" w:hAnsi="Arial" w:cs="Arial"/>
              </w:rPr>
              <w:t xml:space="preserve"> Contributi</w:t>
            </w:r>
            <w:r w:rsidR="00D84C73">
              <w:rPr>
                <w:rFonts w:ascii="Arial" w:hAnsi="Arial" w:cs="Arial"/>
              </w:rPr>
              <w:t xml:space="preserve"> </w:t>
            </w:r>
            <w:r>
              <w:rPr>
                <w:rFonts w:ascii="Arial" w:hAnsi="Arial" w:cs="Arial"/>
              </w:rPr>
              <w:t xml:space="preserve">da Società e Enti </w:t>
            </w:r>
          </w:p>
        </w:tc>
        <w:tc>
          <w:tcPr>
            <w:tcW w:w="2312" w:type="dxa"/>
            <w:noWrap/>
          </w:tcPr>
          <w:p w14:paraId="667CB82E" w14:textId="19C24DA4" w:rsidR="002760E2" w:rsidRDefault="002760E2">
            <w:pPr>
              <w:pStyle w:val="Intestazione1"/>
              <w:keepNext w:val="0"/>
              <w:spacing w:before="0" w:after="0"/>
              <w:rPr>
                <w:rFonts w:ascii="Arial" w:eastAsia="Arial Unicode MS" w:hAnsi="Arial" w:cs="Arial"/>
                <w:szCs w:val="24"/>
              </w:rPr>
            </w:pPr>
            <w:r>
              <w:rPr>
                <w:rFonts w:ascii="Arial" w:hAnsi="Arial" w:cs="Arial"/>
              </w:rPr>
              <w:t xml:space="preserve"> €    </w:t>
            </w:r>
            <w:r w:rsidR="00BD2AB7">
              <w:rPr>
                <w:rFonts w:ascii="Arial" w:hAnsi="Arial" w:cs="Arial"/>
              </w:rPr>
              <w:t xml:space="preserve">  </w:t>
            </w:r>
            <w:r w:rsidR="00DD05D8">
              <w:rPr>
                <w:rFonts w:ascii="Arial" w:hAnsi="Arial" w:cs="Arial"/>
              </w:rPr>
              <w:t>68.157,</w:t>
            </w:r>
            <w:r w:rsidR="00961660">
              <w:rPr>
                <w:rFonts w:ascii="Arial" w:hAnsi="Arial" w:cs="Arial"/>
              </w:rPr>
              <w:t>6</w:t>
            </w:r>
            <w:r w:rsidR="00DD05D8">
              <w:rPr>
                <w:rFonts w:ascii="Arial" w:hAnsi="Arial" w:cs="Arial"/>
              </w:rPr>
              <w:t>8</w:t>
            </w:r>
          </w:p>
        </w:tc>
        <w:tc>
          <w:tcPr>
            <w:tcW w:w="2551" w:type="dxa"/>
            <w:gridSpan w:val="3"/>
            <w:noWrap/>
          </w:tcPr>
          <w:p w14:paraId="4F904CB7" w14:textId="77777777" w:rsidR="002760E2" w:rsidRDefault="002760E2">
            <w:pPr>
              <w:rPr>
                <w:rFonts w:ascii="Arial" w:eastAsia="Arial Unicode MS" w:hAnsi="Arial" w:cs="Arial"/>
                <w:sz w:val="24"/>
                <w:szCs w:val="24"/>
              </w:rPr>
            </w:pPr>
          </w:p>
        </w:tc>
      </w:tr>
      <w:tr w:rsidR="0016539E" w14:paraId="1D45EE6C" w14:textId="77777777" w:rsidTr="00917E2C">
        <w:trPr>
          <w:trHeight w:val="300"/>
        </w:trPr>
        <w:tc>
          <w:tcPr>
            <w:tcW w:w="6052" w:type="dxa"/>
            <w:gridSpan w:val="2"/>
            <w:noWrap/>
          </w:tcPr>
          <w:p w14:paraId="3872FF95" w14:textId="77777777" w:rsidR="002760E2" w:rsidRDefault="002760E2">
            <w:pPr>
              <w:rPr>
                <w:rFonts w:ascii="Arial" w:eastAsia="Arial Unicode MS" w:hAnsi="Arial" w:cs="Arial"/>
                <w:sz w:val="24"/>
                <w:szCs w:val="24"/>
              </w:rPr>
            </w:pPr>
            <w:r>
              <w:rPr>
                <w:rFonts w:ascii="Arial" w:hAnsi="Arial" w:cs="Arial"/>
              </w:rPr>
              <w:t xml:space="preserve"> Trasferimenti da Fondazione Casa di Iris </w:t>
            </w:r>
          </w:p>
        </w:tc>
        <w:tc>
          <w:tcPr>
            <w:tcW w:w="2312" w:type="dxa"/>
            <w:noWrap/>
          </w:tcPr>
          <w:p w14:paraId="29D6B04F" w14:textId="0F565C40" w:rsidR="002760E2" w:rsidRDefault="006E00E0">
            <w:pPr>
              <w:rPr>
                <w:rFonts w:ascii="Arial" w:eastAsia="Arial Unicode MS" w:hAnsi="Arial" w:cs="Arial"/>
                <w:sz w:val="24"/>
                <w:szCs w:val="24"/>
              </w:rPr>
            </w:pPr>
            <w:r>
              <w:rPr>
                <w:rFonts w:ascii="Arial" w:hAnsi="Arial" w:cs="Arial"/>
              </w:rPr>
              <w:t xml:space="preserve"> </w:t>
            </w:r>
            <w:r w:rsidRPr="006E00E0">
              <w:rPr>
                <w:rFonts w:ascii="Arial" w:hAnsi="Arial" w:cs="Arial"/>
              </w:rPr>
              <w:t>€</w:t>
            </w:r>
            <w:r>
              <w:rPr>
                <w:rFonts w:ascii="Arial" w:hAnsi="Arial" w:cs="Arial"/>
              </w:rPr>
              <w:t xml:space="preserve">     </w:t>
            </w:r>
            <w:r w:rsidR="002760E2">
              <w:rPr>
                <w:rFonts w:ascii="Arial" w:hAnsi="Arial" w:cs="Arial"/>
              </w:rPr>
              <w:t xml:space="preserve"> </w:t>
            </w:r>
            <w:r>
              <w:rPr>
                <w:rFonts w:ascii="Arial" w:hAnsi="Arial" w:cs="Arial"/>
              </w:rPr>
              <w:t>42.000,00</w:t>
            </w:r>
          </w:p>
        </w:tc>
        <w:tc>
          <w:tcPr>
            <w:tcW w:w="2551" w:type="dxa"/>
            <w:gridSpan w:val="3"/>
            <w:noWrap/>
          </w:tcPr>
          <w:p w14:paraId="06971CD3" w14:textId="77777777" w:rsidR="002760E2" w:rsidRDefault="002760E2">
            <w:pPr>
              <w:rPr>
                <w:rFonts w:ascii="Arial" w:eastAsia="Arial Unicode MS" w:hAnsi="Arial" w:cs="Arial"/>
                <w:sz w:val="24"/>
                <w:szCs w:val="24"/>
              </w:rPr>
            </w:pPr>
          </w:p>
        </w:tc>
      </w:tr>
      <w:tr w:rsidR="0016539E" w14:paraId="529180D1" w14:textId="77777777" w:rsidTr="00917E2C">
        <w:trPr>
          <w:trHeight w:val="300"/>
        </w:trPr>
        <w:tc>
          <w:tcPr>
            <w:tcW w:w="6052" w:type="dxa"/>
            <w:gridSpan w:val="2"/>
            <w:noWrap/>
          </w:tcPr>
          <w:p w14:paraId="095F62F4" w14:textId="77777777" w:rsidR="002760E2" w:rsidRDefault="002760E2">
            <w:pPr>
              <w:pStyle w:val="Intestazione1"/>
              <w:keepNext w:val="0"/>
              <w:spacing w:before="0" w:after="0"/>
              <w:rPr>
                <w:rFonts w:ascii="Arial" w:eastAsia="Arial Unicode MS" w:hAnsi="Arial" w:cs="Arial"/>
                <w:szCs w:val="24"/>
              </w:rPr>
            </w:pPr>
            <w:r>
              <w:rPr>
                <w:rFonts w:ascii="Arial" w:eastAsia="Arial Unicode MS" w:hAnsi="Arial" w:cs="Arial"/>
                <w:szCs w:val="24"/>
              </w:rPr>
              <w:t xml:space="preserve">Cinque per mille </w:t>
            </w:r>
          </w:p>
        </w:tc>
        <w:tc>
          <w:tcPr>
            <w:tcW w:w="2312" w:type="dxa"/>
            <w:noWrap/>
          </w:tcPr>
          <w:p w14:paraId="332B5436" w14:textId="4F920904" w:rsidR="002760E2" w:rsidRDefault="002760E2">
            <w:pPr>
              <w:rPr>
                <w:rFonts w:ascii="Arial" w:eastAsia="Arial Unicode MS" w:hAnsi="Arial" w:cs="Arial"/>
                <w:sz w:val="24"/>
                <w:szCs w:val="24"/>
              </w:rPr>
            </w:pPr>
            <w:r>
              <w:rPr>
                <w:rFonts w:ascii="Arial" w:hAnsi="Arial" w:cs="Arial"/>
              </w:rPr>
              <w:t xml:space="preserve">€     </w:t>
            </w:r>
            <w:r w:rsidR="00FE2F6B">
              <w:rPr>
                <w:rFonts w:ascii="Arial" w:hAnsi="Arial" w:cs="Arial"/>
              </w:rPr>
              <w:t>132.507,08</w:t>
            </w:r>
          </w:p>
        </w:tc>
        <w:tc>
          <w:tcPr>
            <w:tcW w:w="2551" w:type="dxa"/>
            <w:gridSpan w:val="3"/>
            <w:noWrap/>
          </w:tcPr>
          <w:p w14:paraId="2A1F701D" w14:textId="77777777" w:rsidR="002760E2" w:rsidRDefault="002760E2">
            <w:pPr>
              <w:rPr>
                <w:rFonts w:ascii="Arial" w:eastAsia="Arial Unicode MS" w:hAnsi="Arial" w:cs="Arial"/>
                <w:sz w:val="24"/>
                <w:szCs w:val="24"/>
              </w:rPr>
            </w:pPr>
          </w:p>
        </w:tc>
      </w:tr>
      <w:tr w:rsidR="0016539E" w14:paraId="4185EF55" w14:textId="77777777" w:rsidTr="00917E2C">
        <w:trPr>
          <w:trHeight w:val="315"/>
        </w:trPr>
        <w:tc>
          <w:tcPr>
            <w:tcW w:w="6052" w:type="dxa"/>
            <w:gridSpan w:val="2"/>
            <w:noWrap/>
          </w:tcPr>
          <w:p w14:paraId="75A6CD04" w14:textId="377C0D08" w:rsidR="002760E2" w:rsidRDefault="002760E2">
            <w:pPr>
              <w:rPr>
                <w:rFonts w:ascii="Arial" w:eastAsia="Arial Unicode MS" w:hAnsi="Arial" w:cs="Arial"/>
                <w:b/>
                <w:bCs/>
                <w:sz w:val="24"/>
                <w:szCs w:val="24"/>
              </w:rPr>
            </w:pPr>
            <w:r>
              <w:rPr>
                <w:rFonts w:ascii="Arial" w:hAnsi="Arial" w:cs="Arial"/>
                <w:b/>
                <w:bCs/>
              </w:rPr>
              <w:t>Totale entrate</w:t>
            </w:r>
            <w:r w:rsidR="00194E36">
              <w:rPr>
                <w:rFonts w:ascii="Arial" w:hAnsi="Arial" w:cs="Arial"/>
                <w:b/>
                <w:bCs/>
              </w:rPr>
              <w:t xml:space="preserve"> </w:t>
            </w:r>
            <w:proofErr w:type="gramStart"/>
            <w:r w:rsidR="00194E36">
              <w:rPr>
                <w:rFonts w:ascii="Arial" w:hAnsi="Arial" w:cs="Arial"/>
                <w:b/>
                <w:bCs/>
              </w:rPr>
              <w:t>a)+</w:t>
            </w:r>
            <w:proofErr w:type="gramEnd"/>
            <w:r w:rsidR="00194E36">
              <w:rPr>
                <w:rFonts w:ascii="Arial" w:hAnsi="Arial" w:cs="Arial"/>
                <w:b/>
                <w:bCs/>
              </w:rPr>
              <w:t>b)</w:t>
            </w:r>
          </w:p>
        </w:tc>
        <w:tc>
          <w:tcPr>
            <w:tcW w:w="2312" w:type="dxa"/>
            <w:noWrap/>
          </w:tcPr>
          <w:p w14:paraId="03EFCA41" w14:textId="77777777" w:rsidR="002760E2" w:rsidRDefault="002760E2">
            <w:pPr>
              <w:rPr>
                <w:rFonts w:ascii="Arial" w:eastAsia="Arial Unicode MS" w:hAnsi="Arial" w:cs="Arial"/>
                <w:b/>
                <w:bCs/>
                <w:sz w:val="24"/>
                <w:szCs w:val="24"/>
              </w:rPr>
            </w:pPr>
          </w:p>
        </w:tc>
        <w:tc>
          <w:tcPr>
            <w:tcW w:w="2551" w:type="dxa"/>
            <w:gridSpan w:val="3"/>
            <w:noWrap/>
          </w:tcPr>
          <w:p w14:paraId="677BB25A" w14:textId="19EA7546" w:rsidR="002760E2" w:rsidRDefault="002760E2">
            <w:pPr>
              <w:rPr>
                <w:rFonts w:ascii="Arial" w:eastAsia="Arial Unicode MS" w:hAnsi="Arial" w:cs="Arial"/>
                <w:b/>
                <w:bCs/>
                <w:sz w:val="24"/>
                <w:szCs w:val="24"/>
              </w:rPr>
            </w:pPr>
            <w:r>
              <w:rPr>
                <w:rFonts w:ascii="Arial" w:hAnsi="Arial" w:cs="Arial"/>
                <w:b/>
                <w:bCs/>
              </w:rPr>
              <w:t xml:space="preserve"> €  </w:t>
            </w:r>
            <w:r w:rsidR="00194E36">
              <w:rPr>
                <w:rFonts w:ascii="Arial" w:hAnsi="Arial" w:cs="Arial"/>
                <w:b/>
                <w:bCs/>
              </w:rPr>
              <w:t xml:space="preserve">  </w:t>
            </w:r>
            <w:r w:rsidR="007F110B">
              <w:rPr>
                <w:rFonts w:ascii="Arial" w:hAnsi="Arial" w:cs="Arial"/>
                <w:b/>
                <w:bCs/>
              </w:rPr>
              <w:t xml:space="preserve"> </w:t>
            </w:r>
            <w:r>
              <w:rPr>
                <w:rFonts w:ascii="Arial" w:hAnsi="Arial" w:cs="Arial"/>
                <w:b/>
                <w:bCs/>
              </w:rPr>
              <w:t xml:space="preserve">   </w:t>
            </w:r>
            <w:r w:rsidR="0040711A">
              <w:rPr>
                <w:rFonts w:ascii="Arial" w:hAnsi="Arial" w:cs="Arial"/>
                <w:b/>
                <w:bCs/>
              </w:rPr>
              <w:t>543.175,96</w:t>
            </w:r>
            <w:r>
              <w:rPr>
                <w:rFonts w:ascii="Arial" w:hAnsi="Arial" w:cs="Arial"/>
                <w:b/>
                <w:bCs/>
              </w:rPr>
              <w:t xml:space="preserve"> </w:t>
            </w:r>
          </w:p>
        </w:tc>
      </w:tr>
      <w:tr w:rsidR="0016539E" w14:paraId="5F96A722" w14:textId="77777777" w:rsidTr="00917E2C">
        <w:trPr>
          <w:trHeight w:val="300"/>
        </w:trPr>
        <w:tc>
          <w:tcPr>
            <w:tcW w:w="6052" w:type="dxa"/>
            <w:gridSpan w:val="2"/>
            <w:noWrap/>
          </w:tcPr>
          <w:p w14:paraId="5B95CD12" w14:textId="77777777" w:rsidR="002760E2" w:rsidRDefault="002760E2">
            <w:pPr>
              <w:rPr>
                <w:rFonts w:ascii="Arial" w:eastAsia="Arial Unicode MS" w:hAnsi="Arial" w:cs="Arial"/>
                <w:sz w:val="24"/>
                <w:szCs w:val="24"/>
              </w:rPr>
            </w:pPr>
          </w:p>
        </w:tc>
        <w:tc>
          <w:tcPr>
            <w:tcW w:w="2312" w:type="dxa"/>
            <w:noWrap/>
          </w:tcPr>
          <w:p w14:paraId="5220BBB2" w14:textId="77777777" w:rsidR="002760E2" w:rsidRDefault="002760E2">
            <w:pPr>
              <w:rPr>
                <w:rFonts w:ascii="Arial" w:eastAsia="Arial Unicode MS" w:hAnsi="Arial" w:cs="Arial"/>
                <w:sz w:val="24"/>
                <w:szCs w:val="24"/>
              </w:rPr>
            </w:pPr>
          </w:p>
        </w:tc>
        <w:tc>
          <w:tcPr>
            <w:tcW w:w="2551" w:type="dxa"/>
            <w:gridSpan w:val="3"/>
            <w:noWrap/>
          </w:tcPr>
          <w:p w14:paraId="13CB595B" w14:textId="77777777" w:rsidR="002760E2" w:rsidRDefault="002760E2">
            <w:pPr>
              <w:rPr>
                <w:rFonts w:ascii="Arial" w:eastAsia="Arial Unicode MS" w:hAnsi="Arial" w:cs="Arial"/>
                <w:sz w:val="24"/>
                <w:szCs w:val="24"/>
              </w:rPr>
            </w:pPr>
          </w:p>
        </w:tc>
      </w:tr>
      <w:tr w:rsidR="0016539E" w14:paraId="450C35B7" w14:textId="77777777" w:rsidTr="00917E2C">
        <w:trPr>
          <w:trHeight w:val="315"/>
        </w:trPr>
        <w:tc>
          <w:tcPr>
            <w:tcW w:w="6052" w:type="dxa"/>
            <w:gridSpan w:val="2"/>
            <w:noWrap/>
          </w:tcPr>
          <w:p w14:paraId="2CD50E50" w14:textId="77777777" w:rsidR="002760E2" w:rsidRDefault="002760E2">
            <w:pPr>
              <w:rPr>
                <w:rFonts w:ascii="Arial" w:eastAsia="Arial Unicode MS" w:hAnsi="Arial" w:cs="Arial"/>
                <w:b/>
                <w:bCs/>
                <w:sz w:val="24"/>
                <w:szCs w:val="24"/>
              </w:rPr>
            </w:pPr>
            <w:r>
              <w:rPr>
                <w:rFonts w:ascii="Arial" w:hAnsi="Arial" w:cs="Arial"/>
                <w:b/>
                <w:bCs/>
              </w:rPr>
              <w:t>2. Uscite di cassa e di banca</w:t>
            </w:r>
          </w:p>
        </w:tc>
        <w:tc>
          <w:tcPr>
            <w:tcW w:w="2312" w:type="dxa"/>
            <w:noWrap/>
          </w:tcPr>
          <w:p w14:paraId="6D9C8D39" w14:textId="77777777" w:rsidR="002760E2" w:rsidRDefault="002760E2">
            <w:pPr>
              <w:rPr>
                <w:rFonts w:ascii="Arial" w:eastAsia="Arial Unicode MS" w:hAnsi="Arial" w:cs="Arial"/>
                <w:sz w:val="24"/>
                <w:szCs w:val="24"/>
              </w:rPr>
            </w:pPr>
          </w:p>
        </w:tc>
        <w:tc>
          <w:tcPr>
            <w:tcW w:w="2551" w:type="dxa"/>
            <w:gridSpan w:val="3"/>
            <w:noWrap/>
          </w:tcPr>
          <w:p w14:paraId="675E05EE" w14:textId="77777777" w:rsidR="002760E2" w:rsidRDefault="002760E2">
            <w:pPr>
              <w:rPr>
                <w:rFonts w:ascii="Arial" w:eastAsia="Arial Unicode MS" w:hAnsi="Arial" w:cs="Arial"/>
                <w:sz w:val="24"/>
                <w:szCs w:val="24"/>
              </w:rPr>
            </w:pPr>
          </w:p>
        </w:tc>
      </w:tr>
      <w:tr w:rsidR="0016539E" w14:paraId="2FC17F8B" w14:textId="77777777" w:rsidTr="00917E2C">
        <w:trPr>
          <w:trHeight w:val="300"/>
        </w:trPr>
        <w:tc>
          <w:tcPr>
            <w:tcW w:w="6052" w:type="dxa"/>
            <w:gridSpan w:val="2"/>
            <w:noWrap/>
          </w:tcPr>
          <w:p w14:paraId="0A4F7224" w14:textId="77777777" w:rsidR="002760E2" w:rsidRDefault="002760E2">
            <w:pPr>
              <w:rPr>
                <w:rFonts w:ascii="Arial" w:eastAsia="Arial Unicode MS" w:hAnsi="Arial" w:cs="Arial"/>
                <w:sz w:val="24"/>
                <w:szCs w:val="24"/>
              </w:rPr>
            </w:pPr>
          </w:p>
        </w:tc>
        <w:tc>
          <w:tcPr>
            <w:tcW w:w="2312" w:type="dxa"/>
            <w:noWrap/>
          </w:tcPr>
          <w:p w14:paraId="5AE48A43" w14:textId="77777777" w:rsidR="002760E2" w:rsidRDefault="002760E2">
            <w:pPr>
              <w:rPr>
                <w:rFonts w:ascii="Arial" w:eastAsia="Arial Unicode MS" w:hAnsi="Arial" w:cs="Arial"/>
                <w:sz w:val="24"/>
                <w:szCs w:val="24"/>
              </w:rPr>
            </w:pPr>
          </w:p>
        </w:tc>
        <w:tc>
          <w:tcPr>
            <w:tcW w:w="2551" w:type="dxa"/>
            <w:gridSpan w:val="3"/>
            <w:noWrap/>
          </w:tcPr>
          <w:p w14:paraId="50F40DEB" w14:textId="77777777" w:rsidR="002760E2" w:rsidRDefault="002760E2">
            <w:pPr>
              <w:rPr>
                <w:rFonts w:ascii="Arial" w:eastAsia="Arial Unicode MS" w:hAnsi="Arial" w:cs="Arial"/>
                <w:sz w:val="24"/>
                <w:szCs w:val="24"/>
              </w:rPr>
            </w:pPr>
          </w:p>
        </w:tc>
      </w:tr>
      <w:tr w:rsidR="0016539E" w14:paraId="25462E63" w14:textId="77777777" w:rsidTr="00917E2C">
        <w:trPr>
          <w:trHeight w:val="315"/>
        </w:trPr>
        <w:tc>
          <w:tcPr>
            <w:tcW w:w="6052" w:type="dxa"/>
            <w:gridSpan w:val="2"/>
            <w:noWrap/>
          </w:tcPr>
          <w:p w14:paraId="6AF6A3FC" w14:textId="77777777" w:rsidR="00FB3230" w:rsidRDefault="00FB3230" w:rsidP="00FB3230">
            <w:pPr>
              <w:rPr>
                <w:rFonts w:ascii="Arial" w:hAnsi="Arial" w:cs="Arial"/>
                <w:b/>
                <w:bCs/>
              </w:rPr>
            </w:pPr>
            <w:r>
              <w:rPr>
                <w:rFonts w:ascii="Arial" w:hAnsi="Arial" w:cs="Arial"/>
                <w:b/>
                <w:bCs/>
              </w:rPr>
              <w:t>Uscite effettive:</w:t>
            </w:r>
          </w:p>
          <w:p w14:paraId="3CCC8FB2" w14:textId="77777777" w:rsidR="00FB3230" w:rsidRDefault="00FB3230" w:rsidP="00FB3230">
            <w:pPr>
              <w:rPr>
                <w:rFonts w:ascii="Arial" w:eastAsia="Arial Unicode MS" w:hAnsi="Arial" w:cs="Arial"/>
                <w:b/>
                <w:bCs/>
                <w:sz w:val="24"/>
                <w:szCs w:val="24"/>
              </w:rPr>
            </w:pPr>
          </w:p>
          <w:p w14:paraId="1A446398" w14:textId="671E82C6" w:rsidR="00FB3230" w:rsidRDefault="00FB3230" w:rsidP="00FB3230">
            <w:pPr>
              <w:rPr>
                <w:rFonts w:ascii="Arial" w:eastAsia="Arial Unicode MS" w:hAnsi="Arial" w:cs="Arial"/>
                <w:b/>
                <w:bCs/>
                <w:sz w:val="24"/>
                <w:szCs w:val="24"/>
              </w:rPr>
            </w:pPr>
            <w:r>
              <w:rPr>
                <w:rFonts w:ascii="Arial" w:hAnsi="Arial" w:cs="Arial"/>
              </w:rPr>
              <w:t xml:space="preserve">saldo su contratto 2019                                                  </w:t>
            </w:r>
          </w:p>
        </w:tc>
        <w:tc>
          <w:tcPr>
            <w:tcW w:w="2312" w:type="dxa"/>
            <w:noWrap/>
          </w:tcPr>
          <w:p w14:paraId="45856564" w14:textId="77777777" w:rsidR="005E34C2" w:rsidRDefault="005E34C2" w:rsidP="00FB3230">
            <w:pPr>
              <w:rPr>
                <w:rFonts w:ascii="Arial" w:hAnsi="Arial" w:cs="Arial"/>
              </w:rPr>
            </w:pPr>
          </w:p>
          <w:p w14:paraId="008C61F4" w14:textId="77777777" w:rsidR="005E34C2" w:rsidRDefault="005E34C2" w:rsidP="00FB3230">
            <w:pPr>
              <w:rPr>
                <w:rFonts w:ascii="Arial" w:hAnsi="Arial" w:cs="Arial"/>
              </w:rPr>
            </w:pPr>
          </w:p>
          <w:p w14:paraId="77A52294" w14:textId="298F7BC8" w:rsidR="00FB3230" w:rsidRDefault="00FB3230" w:rsidP="00FB3230">
            <w:pPr>
              <w:rPr>
                <w:rFonts w:ascii="Arial" w:eastAsia="Arial Unicode MS" w:hAnsi="Arial" w:cs="Arial"/>
                <w:sz w:val="24"/>
                <w:szCs w:val="24"/>
              </w:rPr>
            </w:pPr>
            <w:r>
              <w:rPr>
                <w:rFonts w:ascii="Arial" w:hAnsi="Arial" w:cs="Arial"/>
              </w:rPr>
              <w:t xml:space="preserve"> €       60.000,00 </w:t>
            </w:r>
          </w:p>
        </w:tc>
        <w:tc>
          <w:tcPr>
            <w:tcW w:w="2551" w:type="dxa"/>
            <w:gridSpan w:val="3"/>
            <w:noWrap/>
          </w:tcPr>
          <w:p w14:paraId="007DCDA8" w14:textId="77777777" w:rsidR="00FB3230" w:rsidRDefault="00FB3230" w:rsidP="00FB3230">
            <w:pPr>
              <w:rPr>
                <w:rFonts w:ascii="Arial" w:eastAsia="Arial Unicode MS" w:hAnsi="Arial" w:cs="Arial"/>
                <w:sz w:val="24"/>
                <w:szCs w:val="24"/>
              </w:rPr>
            </w:pPr>
          </w:p>
        </w:tc>
      </w:tr>
      <w:tr w:rsidR="0016539E" w14:paraId="77BD8D2E" w14:textId="77777777" w:rsidTr="00917E2C">
        <w:trPr>
          <w:trHeight w:val="300"/>
        </w:trPr>
        <w:tc>
          <w:tcPr>
            <w:tcW w:w="6052" w:type="dxa"/>
            <w:gridSpan w:val="2"/>
            <w:noWrap/>
          </w:tcPr>
          <w:p w14:paraId="5857C490" w14:textId="4A1C4886" w:rsidR="00FB3230" w:rsidRPr="00F01FEF" w:rsidRDefault="00FB3230" w:rsidP="00FB3230">
            <w:pPr>
              <w:rPr>
                <w:rFonts w:ascii="Arial" w:eastAsia="Arial Unicode MS" w:hAnsi="Arial" w:cs="Arial"/>
              </w:rPr>
            </w:pPr>
            <w:r w:rsidRPr="00F01FEF">
              <w:rPr>
                <w:rFonts w:ascii="Arial" w:eastAsia="Arial Unicode MS" w:hAnsi="Arial" w:cs="Arial"/>
              </w:rPr>
              <w:t>saldo su contratto 2020</w:t>
            </w:r>
          </w:p>
          <w:p w14:paraId="2C709617" w14:textId="68672733" w:rsidR="00FB3230" w:rsidRDefault="00FB3230" w:rsidP="00FB3230">
            <w:pPr>
              <w:rPr>
                <w:rFonts w:ascii="Arial" w:eastAsia="Arial Unicode MS" w:hAnsi="Arial" w:cs="Arial"/>
                <w:sz w:val="24"/>
                <w:szCs w:val="24"/>
              </w:rPr>
            </w:pPr>
          </w:p>
        </w:tc>
        <w:tc>
          <w:tcPr>
            <w:tcW w:w="2312" w:type="dxa"/>
            <w:noWrap/>
          </w:tcPr>
          <w:p w14:paraId="0020AE05" w14:textId="29D02611" w:rsidR="00FB3230" w:rsidRDefault="00FB3230" w:rsidP="00FB3230">
            <w:pPr>
              <w:rPr>
                <w:rFonts w:ascii="Arial" w:hAnsi="Arial" w:cs="Arial"/>
              </w:rPr>
            </w:pPr>
            <w:r>
              <w:rPr>
                <w:rFonts w:ascii="Arial" w:hAnsi="Arial" w:cs="Arial"/>
              </w:rPr>
              <w:t xml:space="preserve"> €      250.000,00 </w:t>
            </w:r>
          </w:p>
          <w:p w14:paraId="4C52E4B2" w14:textId="2914056B" w:rsidR="00FB3230" w:rsidRDefault="00FB3230" w:rsidP="00FB3230">
            <w:pPr>
              <w:rPr>
                <w:rFonts w:ascii="Arial" w:eastAsia="Arial Unicode MS" w:hAnsi="Arial" w:cs="Arial"/>
                <w:sz w:val="24"/>
                <w:szCs w:val="24"/>
              </w:rPr>
            </w:pPr>
          </w:p>
        </w:tc>
        <w:tc>
          <w:tcPr>
            <w:tcW w:w="2551" w:type="dxa"/>
            <w:gridSpan w:val="3"/>
            <w:noWrap/>
          </w:tcPr>
          <w:p w14:paraId="450EA2D7" w14:textId="77777777" w:rsidR="00FB3230" w:rsidRDefault="00FB3230" w:rsidP="00FB3230">
            <w:pPr>
              <w:rPr>
                <w:rFonts w:ascii="Arial" w:eastAsia="Arial Unicode MS" w:hAnsi="Arial" w:cs="Arial"/>
                <w:sz w:val="24"/>
                <w:szCs w:val="24"/>
              </w:rPr>
            </w:pPr>
          </w:p>
        </w:tc>
      </w:tr>
      <w:tr w:rsidR="0016539E" w14:paraId="5C26D7AA" w14:textId="77777777" w:rsidTr="00917E2C">
        <w:trPr>
          <w:trHeight w:val="300"/>
        </w:trPr>
        <w:tc>
          <w:tcPr>
            <w:tcW w:w="6052" w:type="dxa"/>
            <w:gridSpan w:val="2"/>
            <w:noWrap/>
          </w:tcPr>
          <w:p w14:paraId="79EF9421" w14:textId="77777777" w:rsidR="00FB3230" w:rsidRDefault="00FB3230" w:rsidP="00FB3230">
            <w:pPr>
              <w:rPr>
                <w:rFonts w:ascii="Arial" w:eastAsia="Arial Unicode MS" w:hAnsi="Arial" w:cs="Arial"/>
                <w:sz w:val="24"/>
                <w:szCs w:val="24"/>
              </w:rPr>
            </w:pPr>
            <w:r>
              <w:rPr>
                <w:rFonts w:ascii="Arial" w:hAnsi="Arial" w:cs="Arial"/>
              </w:rPr>
              <w:t xml:space="preserve">saldo debito pregresso 2017 </w:t>
            </w:r>
          </w:p>
        </w:tc>
        <w:tc>
          <w:tcPr>
            <w:tcW w:w="2312" w:type="dxa"/>
            <w:noWrap/>
          </w:tcPr>
          <w:p w14:paraId="505184D5" w14:textId="6EF78772" w:rsidR="00FB3230" w:rsidRDefault="00FB3230" w:rsidP="00FB3230">
            <w:pPr>
              <w:rPr>
                <w:rFonts w:ascii="Arial" w:eastAsia="Arial Unicode MS" w:hAnsi="Arial" w:cs="Arial"/>
                <w:sz w:val="24"/>
                <w:szCs w:val="24"/>
              </w:rPr>
            </w:pPr>
            <w:r>
              <w:rPr>
                <w:rFonts w:ascii="Arial" w:hAnsi="Arial" w:cs="Arial"/>
              </w:rPr>
              <w:t xml:space="preserve"> €       74.000,00 </w:t>
            </w:r>
          </w:p>
        </w:tc>
        <w:tc>
          <w:tcPr>
            <w:tcW w:w="2551" w:type="dxa"/>
            <w:gridSpan w:val="3"/>
            <w:noWrap/>
          </w:tcPr>
          <w:p w14:paraId="3DD355C9" w14:textId="77777777" w:rsidR="00FB3230" w:rsidRDefault="00FB3230" w:rsidP="00FB3230">
            <w:pPr>
              <w:rPr>
                <w:rFonts w:ascii="Arial" w:eastAsia="Arial Unicode MS" w:hAnsi="Arial" w:cs="Arial"/>
                <w:sz w:val="24"/>
                <w:szCs w:val="24"/>
              </w:rPr>
            </w:pPr>
          </w:p>
        </w:tc>
      </w:tr>
      <w:tr w:rsidR="0016539E" w14:paraId="4951BB18" w14:textId="77777777" w:rsidTr="00917E2C">
        <w:trPr>
          <w:trHeight w:val="300"/>
        </w:trPr>
        <w:tc>
          <w:tcPr>
            <w:tcW w:w="6052" w:type="dxa"/>
            <w:gridSpan w:val="2"/>
            <w:noWrap/>
          </w:tcPr>
          <w:p w14:paraId="68EC365E" w14:textId="77777777" w:rsidR="00FB3230" w:rsidRDefault="00FB3230" w:rsidP="00FB3230">
            <w:pPr>
              <w:rPr>
                <w:rFonts w:ascii="Arial" w:eastAsia="Arial Unicode MS" w:hAnsi="Arial" w:cs="Arial"/>
                <w:sz w:val="24"/>
                <w:szCs w:val="24"/>
              </w:rPr>
            </w:pPr>
            <w:r>
              <w:rPr>
                <w:rFonts w:ascii="Arial" w:hAnsi="Arial" w:cs="Arial"/>
              </w:rPr>
              <w:t>Spese per utenze (Luce, Acqua e Gas)</w:t>
            </w:r>
          </w:p>
        </w:tc>
        <w:tc>
          <w:tcPr>
            <w:tcW w:w="2312" w:type="dxa"/>
            <w:noWrap/>
          </w:tcPr>
          <w:p w14:paraId="4B37D7BD" w14:textId="2CE9EAD6" w:rsidR="00FB3230" w:rsidRDefault="00FB3230" w:rsidP="00FB3230">
            <w:pPr>
              <w:rPr>
                <w:rFonts w:ascii="Arial" w:eastAsia="Arial Unicode MS" w:hAnsi="Arial" w:cs="Arial"/>
                <w:sz w:val="24"/>
                <w:szCs w:val="24"/>
              </w:rPr>
            </w:pPr>
            <w:r>
              <w:rPr>
                <w:rFonts w:ascii="Arial" w:hAnsi="Arial" w:cs="Arial"/>
              </w:rPr>
              <w:t xml:space="preserve"> €         </w:t>
            </w:r>
            <w:r w:rsidR="00211AF9">
              <w:rPr>
                <w:rFonts w:ascii="Arial" w:hAnsi="Arial" w:cs="Arial"/>
              </w:rPr>
              <w:t>1.876,26</w:t>
            </w:r>
            <w:r>
              <w:rPr>
                <w:rFonts w:ascii="Arial" w:hAnsi="Arial" w:cs="Arial"/>
              </w:rPr>
              <w:t xml:space="preserve"> </w:t>
            </w:r>
          </w:p>
        </w:tc>
        <w:tc>
          <w:tcPr>
            <w:tcW w:w="2551" w:type="dxa"/>
            <w:gridSpan w:val="3"/>
            <w:noWrap/>
          </w:tcPr>
          <w:p w14:paraId="1A81F0B1" w14:textId="77777777" w:rsidR="00FB3230" w:rsidRDefault="00FB3230" w:rsidP="00FB3230">
            <w:pPr>
              <w:rPr>
                <w:rFonts w:ascii="Arial" w:eastAsia="Arial Unicode MS" w:hAnsi="Arial" w:cs="Arial"/>
                <w:sz w:val="24"/>
                <w:szCs w:val="24"/>
              </w:rPr>
            </w:pPr>
          </w:p>
        </w:tc>
      </w:tr>
      <w:tr w:rsidR="0016539E" w14:paraId="15C27094" w14:textId="77777777" w:rsidTr="00917E2C">
        <w:trPr>
          <w:trHeight w:val="300"/>
        </w:trPr>
        <w:tc>
          <w:tcPr>
            <w:tcW w:w="6052" w:type="dxa"/>
            <w:gridSpan w:val="2"/>
            <w:noWrap/>
          </w:tcPr>
          <w:p w14:paraId="64E5B8DD" w14:textId="77777777" w:rsidR="00FB3230" w:rsidRDefault="00FB3230" w:rsidP="00FB3230">
            <w:pPr>
              <w:rPr>
                <w:rFonts w:ascii="Arial" w:eastAsia="Arial Unicode MS" w:hAnsi="Arial" w:cs="Arial"/>
                <w:sz w:val="24"/>
                <w:szCs w:val="24"/>
              </w:rPr>
            </w:pPr>
            <w:proofErr w:type="spellStart"/>
            <w:r>
              <w:rPr>
                <w:rFonts w:ascii="Arial" w:hAnsi="Arial" w:cs="Arial"/>
              </w:rPr>
              <w:t>ass</w:t>
            </w:r>
            <w:proofErr w:type="spellEnd"/>
            <w:r>
              <w:rPr>
                <w:rFonts w:ascii="Arial" w:hAnsi="Arial" w:cs="Arial"/>
              </w:rPr>
              <w:t xml:space="preserve">. volontari </w:t>
            </w:r>
          </w:p>
        </w:tc>
        <w:tc>
          <w:tcPr>
            <w:tcW w:w="2312" w:type="dxa"/>
            <w:noWrap/>
          </w:tcPr>
          <w:p w14:paraId="1B972F2E" w14:textId="03669F6D" w:rsidR="00FB3230" w:rsidRDefault="00FB3230" w:rsidP="00FB3230">
            <w:pPr>
              <w:rPr>
                <w:rFonts w:ascii="Arial" w:eastAsia="Arial Unicode MS" w:hAnsi="Arial" w:cs="Arial"/>
                <w:sz w:val="24"/>
                <w:szCs w:val="24"/>
              </w:rPr>
            </w:pPr>
            <w:r>
              <w:rPr>
                <w:rFonts w:ascii="Arial" w:hAnsi="Arial" w:cs="Arial"/>
              </w:rPr>
              <w:t xml:space="preserve"> €          </w:t>
            </w:r>
            <w:r w:rsidR="00211AF9">
              <w:rPr>
                <w:rFonts w:ascii="Arial" w:hAnsi="Arial" w:cs="Arial"/>
              </w:rPr>
              <w:t>1.079</w:t>
            </w:r>
            <w:r w:rsidR="003E31F6">
              <w:rPr>
                <w:rFonts w:ascii="Arial" w:hAnsi="Arial" w:cs="Arial"/>
              </w:rPr>
              <w:t>,00</w:t>
            </w:r>
          </w:p>
        </w:tc>
        <w:tc>
          <w:tcPr>
            <w:tcW w:w="2551" w:type="dxa"/>
            <w:gridSpan w:val="3"/>
            <w:noWrap/>
          </w:tcPr>
          <w:p w14:paraId="0A6959E7" w14:textId="77777777" w:rsidR="00FB3230" w:rsidRDefault="00FB3230" w:rsidP="00FB3230">
            <w:pPr>
              <w:rPr>
                <w:rFonts w:ascii="Arial" w:eastAsia="Arial Unicode MS" w:hAnsi="Arial" w:cs="Arial"/>
                <w:sz w:val="24"/>
                <w:szCs w:val="24"/>
              </w:rPr>
            </w:pPr>
            <w:r>
              <w:rPr>
                <w:rFonts w:ascii="Arial" w:hAnsi="Arial" w:cs="Arial"/>
              </w:rPr>
              <w:t xml:space="preserve"> </w:t>
            </w:r>
          </w:p>
        </w:tc>
      </w:tr>
      <w:tr w:rsidR="0016539E" w14:paraId="12A2792A" w14:textId="77777777" w:rsidTr="00917E2C">
        <w:trPr>
          <w:trHeight w:val="300"/>
        </w:trPr>
        <w:tc>
          <w:tcPr>
            <w:tcW w:w="6052" w:type="dxa"/>
            <w:gridSpan w:val="2"/>
            <w:noWrap/>
          </w:tcPr>
          <w:p w14:paraId="13F446BB" w14:textId="77777777" w:rsidR="00FB3230" w:rsidRDefault="00FB3230" w:rsidP="00FB3230">
            <w:pPr>
              <w:rPr>
                <w:rFonts w:ascii="Arial" w:eastAsia="Arial Unicode MS" w:hAnsi="Arial" w:cs="Arial"/>
                <w:sz w:val="24"/>
                <w:szCs w:val="24"/>
              </w:rPr>
            </w:pPr>
            <w:r>
              <w:rPr>
                <w:rFonts w:ascii="Arial" w:hAnsi="Arial" w:cs="Arial"/>
              </w:rPr>
              <w:t xml:space="preserve">Spese gestionali </w:t>
            </w:r>
          </w:p>
        </w:tc>
        <w:tc>
          <w:tcPr>
            <w:tcW w:w="2312" w:type="dxa"/>
            <w:noWrap/>
          </w:tcPr>
          <w:p w14:paraId="06EE49D4" w14:textId="79203E2E" w:rsidR="00FB3230" w:rsidRDefault="00FB3230" w:rsidP="00FB3230">
            <w:pPr>
              <w:rPr>
                <w:rFonts w:ascii="Arial" w:eastAsia="Arial Unicode MS" w:hAnsi="Arial" w:cs="Arial"/>
                <w:sz w:val="24"/>
                <w:szCs w:val="24"/>
              </w:rPr>
            </w:pPr>
            <w:r>
              <w:rPr>
                <w:rFonts w:ascii="Arial" w:hAnsi="Arial" w:cs="Arial"/>
              </w:rPr>
              <w:t xml:space="preserve"> €  </w:t>
            </w:r>
            <w:r w:rsidR="003E31F6">
              <w:rPr>
                <w:rFonts w:ascii="Arial" w:hAnsi="Arial" w:cs="Arial"/>
              </w:rPr>
              <w:t xml:space="preserve">   </w:t>
            </w:r>
            <w:r>
              <w:rPr>
                <w:rFonts w:ascii="Arial" w:hAnsi="Arial" w:cs="Arial"/>
              </w:rPr>
              <w:t xml:space="preserve">     </w:t>
            </w:r>
            <w:r w:rsidR="003E31F6">
              <w:rPr>
                <w:rFonts w:ascii="Arial" w:hAnsi="Arial" w:cs="Arial"/>
              </w:rPr>
              <w:t>7.521,70</w:t>
            </w:r>
            <w:r>
              <w:rPr>
                <w:rFonts w:ascii="Arial" w:hAnsi="Arial" w:cs="Arial"/>
              </w:rPr>
              <w:t xml:space="preserve"> </w:t>
            </w:r>
          </w:p>
        </w:tc>
        <w:tc>
          <w:tcPr>
            <w:tcW w:w="2551" w:type="dxa"/>
            <w:gridSpan w:val="3"/>
            <w:noWrap/>
          </w:tcPr>
          <w:p w14:paraId="717AAFBA" w14:textId="77777777" w:rsidR="00FB3230" w:rsidRDefault="00FB3230" w:rsidP="00FB3230">
            <w:pPr>
              <w:rPr>
                <w:rFonts w:ascii="Arial" w:hAnsi="Arial" w:cs="Arial"/>
              </w:rPr>
            </w:pPr>
          </w:p>
        </w:tc>
      </w:tr>
      <w:tr w:rsidR="0016539E" w14:paraId="7D460533" w14:textId="77777777" w:rsidTr="00917E2C">
        <w:trPr>
          <w:trHeight w:val="300"/>
        </w:trPr>
        <w:tc>
          <w:tcPr>
            <w:tcW w:w="6052" w:type="dxa"/>
            <w:gridSpan w:val="2"/>
            <w:noWrap/>
          </w:tcPr>
          <w:p w14:paraId="4CDE536B" w14:textId="77777777" w:rsidR="00FB3230" w:rsidRDefault="00FB3230" w:rsidP="00FB3230">
            <w:pPr>
              <w:rPr>
                <w:rFonts w:ascii="Arial" w:eastAsia="Arial Unicode MS" w:hAnsi="Arial" w:cs="Arial"/>
                <w:sz w:val="24"/>
                <w:szCs w:val="24"/>
              </w:rPr>
            </w:pPr>
            <w:r>
              <w:rPr>
                <w:rFonts w:ascii="Arial" w:hAnsi="Arial" w:cs="Arial"/>
              </w:rPr>
              <w:t xml:space="preserve">Investimenti </w:t>
            </w:r>
          </w:p>
        </w:tc>
        <w:tc>
          <w:tcPr>
            <w:tcW w:w="2312" w:type="dxa"/>
            <w:noWrap/>
          </w:tcPr>
          <w:p w14:paraId="78E833FB" w14:textId="02A9B8A1" w:rsidR="00FB3230" w:rsidRDefault="00FB3230" w:rsidP="00FB3230">
            <w:pPr>
              <w:rPr>
                <w:rFonts w:ascii="Arial" w:eastAsia="Arial Unicode MS" w:hAnsi="Arial" w:cs="Arial"/>
                <w:sz w:val="24"/>
                <w:szCs w:val="24"/>
              </w:rPr>
            </w:pPr>
            <w:r>
              <w:rPr>
                <w:rFonts w:ascii="Arial" w:hAnsi="Arial" w:cs="Arial"/>
              </w:rPr>
              <w:t xml:space="preserve"> €    </w:t>
            </w:r>
            <w:r w:rsidR="00F223B0">
              <w:rPr>
                <w:rFonts w:ascii="Arial" w:hAnsi="Arial" w:cs="Arial"/>
              </w:rPr>
              <w:t xml:space="preserve">   </w:t>
            </w:r>
            <w:r>
              <w:rPr>
                <w:rFonts w:ascii="Arial" w:hAnsi="Arial" w:cs="Arial"/>
              </w:rPr>
              <w:t xml:space="preserve">   </w:t>
            </w:r>
            <w:r w:rsidR="00F223B0">
              <w:rPr>
                <w:rFonts w:ascii="Arial" w:hAnsi="Arial" w:cs="Arial"/>
              </w:rPr>
              <w:t>8.000,00</w:t>
            </w:r>
            <w:r>
              <w:rPr>
                <w:rFonts w:ascii="Arial" w:hAnsi="Arial" w:cs="Arial"/>
              </w:rPr>
              <w:t xml:space="preserve"> </w:t>
            </w:r>
          </w:p>
        </w:tc>
        <w:tc>
          <w:tcPr>
            <w:tcW w:w="2551" w:type="dxa"/>
            <w:gridSpan w:val="3"/>
            <w:noWrap/>
          </w:tcPr>
          <w:p w14:paraId="56EE48EE" w14:textId="77777777" w:rsidR="00FB3230" w:rsidRDefault="00FB3230" w:rsidP="00FB3230">
            <w:pPr>
              <w:rPr>
                <w:rFonts w:ascii="Arial" w:eastAsia="Arial Unicode MS" w:hAnsi="Arial" w:cs="Arial"/>
                <w:sz w:val="24"/>
                <w:szCs w:val="24"/>
              </w:rPr>
            </w:pPr>
          </w:p>
        </w:tc>
      </w:tr>
      <w:tr w:rsidR="0016539E" w14:paraId="2B33F2E5" w14:textId="77777777" w:rsidTr="00917E2C">
        <w:trPr>
          <w:trHeight w:val="300"/>
        </w:trPr>
        <w:tc>
          <w:tcPr>
            <w:tcW w:w="6052" w:type="dxa"/>
            <w:gridSpan w:val="2"/>
            <w:noWrap/>
          </w:tcPr>
          <w:p w14:paraId="519468A5" w14:textId="77777777" w:rsidR="00FB3230" w:rsidRDefault="00FB3230" w:rsidP="00FB3230">
            <w:pPr>
              <w:pStyle w:val="Intestazione1"/>
              <w:keepNext w:val="0"/>
              <w:spacing w:before="0" w:after="0"/>
              <w:rPr>
                <w:rFonts w:ascii="Arial" w:eastAsia="Arial Unicode MS" w:hAnsi="Arial" w:cs="Arial"/>
                <w:szCs w:val="24"/>
              </w:rPr>
            </w:pPr>
            <w:r>
              <w:rPr>
                <w:rFonts w:ascii="Arial" w:eastAsia="Arial Unicode MS" w:hAnsi="Arial" w:cs="Arial"/>
                <w:szCs w:val="24"/>
              </w:rPr>
              <w:lastRenderedPageBreak/>
              <w:t>Spese tenuta conto</w:t>
            </w:r>
          </w:p>
        </w:tc>
        <w:tc>
          <w:tcPr>
            <w:tcW w:w="2312" w:type="dxa"/>
            <w:noWrap/>
          </w:tcPr>
          <w:p w14:paraId="70BB9322" w14:textId="1B44DCF1" w:rsidR="00FB3230" w:rsidRDefault="00FB3230" w:rsidP="00FB3230">
            <w:pPr>
              <w:rPr>
                <w:rFonts w:ascii="Arial" w:eastAsia="Arial Unicode MS" w:hAnsi="Arial" w:cs="Arial"/>
                <w:sz w:val="24"/>
                <w:szCs w:val="24"/>
              </w:rPr>
            </w:pPr>
            <w:r>
              <w:rPr>
                <w:rFonts w:ascii="Arial" w:hAnsi="Arial" w:cs="Arial"/>
              </w:rPr>
              <w:t xml:space="preserve"> €          </w:t>
            </w:r>
            <w:r w:rsidR="00F223B0">
              <w:rPr>
                <w:rFonts w:ascii="Arial" w:hAnsi="Arial" w:cs="Arial"/>
              </w:rPr>
              <w:t xml:space="preserve"> </w:t>
            </w:r>
            <w:r>
              <w:rPr>
                <w:rFonts w:ascii="Arial" w:hAnsi="Arial" w:cs="Arial"/>
              </w:rPr>
              <w:t xml:space="preserve">  3</w:t>
            </w:r>
            <w:r w:rsidR="00F223B0">
              <w:rPr>
                <w:rFonts w:ascii="Arial" w:hAnsi="Arial" w:cs="Arial"/>
              </w:rPr>
              <w:t>47,88</w:t>
            </w:r>
            <w:r>
              <w:rPr>
                <w:rFonts w:ascii="Arial" w:hAnsi="Arial" w:cs="Arial"/>
              </w:rPr>
              <w:t xml:space="preserve"> </w:t>
            </w:r>
          </w:p>
        </w:tc>
        <w:tc>
          <w:tcPr>
            <w:tcW w:w="2551" w:type="dxa"/>
            <w:gridSpan w:val="3"/>
            <w:noWrap/>
          </w:tcPr>
          <w:p w14:paraId="2908EB2C" w14:textId="77777777" w:rsidR="00FB3230" w:rsidRDefault="00FB3230" w:rsidP="00FB3230">
            <w:pPr>
              <w:rPr>
                <w:rFonts w:ascii="Arial" w:eastAsia="Arial Unicode MS" w:hAnsi="Arial" w:cs="Arial"/>
                <w:sz w:val="24"/>
                <w:szCs w:val="24"/>
              </w:rPr>
            </w:pPr>
          </w:p>
        </w:tc>
      </w:tr>
      <w:tr w:rsidR="0016539E" w14:paraId="35B72396" w14:textId="77777777" w:rsidTr="00917E2C">
        <w:trPr>
          <w:trHeight w:val="300"/>
        </w:trPr>
        <w:tc>
          <w:tcPr>
            <w:tcW w:w="6052" w:type="dxa"/>
            <w:gridSpan w:val="2"/>
            <w:noWrap/>
          </w:tcPr>
          <w:p w14:paraId="40FF375D" w14:textId="11E74DF6" w:rsidR="00FB3230" w:rsidRDefault="001C21BD" w:rsidP="00FB3230">
            <w:pPr>
              <w:pStyle w:val="Intestazione1"/>
              <w:keepNext w:val="0"/>
              <w:spacing w:before="0" w:after="0"/>
              <w:rPr>
                <w:rFonts w:ascii="Arial" w:eastAsia="Arial Unicode MS" w:hAnsi="Arial" w:cs="Arial"/>
                <w:szCs w:val="24"/>
              </w:rPr>
            </w:pPr>
            <w:r>
              <w:rPr>
                <w:rFonts w:ascii="Arial" w:eastAsia="Arial Unicode MS" w:hAnsi="Arial" w:cs="Arial"/>
                <w:szCs w:val="24"/>
              </w:rPr>
              <w:t>Deposito conto vincolato</w:t>
            </w:r>
            <w:r w:rsidR="00FB3230">
              <w:rPr>
                <w:rFonts w:ascii="Arial" w:eastAsia="Arial Unicode MS" w:hAnsi="Arial" w:cs="Arial"/>
                <w:szCs w:val="24"/>
              </w:rPr>
              <w:t xml:space="preserve"> </w:t>
            </w:r>
          </w:p>
        </w:tc>
        <w:tc>
          <w:tcPr>
            <w:tcW w:w="2312" w:type="dxa"/>
            <w:noWrap/>
          </w:tcPr>
          <w:p w14:paraId="2396F012" w14:textId="7765D0C5" w:rsidR="00FB3230" w:rsidRDefault="00FB3230" w:rsidP="00FB3230">
            <w:pPr>
              <w:rPr>
                <w:rFonts w:ascii="Arial" w:eastAsia="Arial Unicode MS" w:hAnsi="Arial" w:cs="Arial"/>
                <w:sz w:val="24"/>
                <w:szCs w:val="24"/>
              </w:rPr>
            </w:pPr>
            <w:r>
              <w:rPr>
                <w:rFonts w:ascii="Arial" w:hAnsi="Arial" w:cs="Arial"/>
              </w:rPr>
              <w:t xml:space="preserve"> €        </w:t>
            </w:r>
            <w:r w:rsidR="001C21BD">
              <w:rPr>
                <w:rFonts w:ascii="Arial" w:hAnsi="Arial" w:cs="Arial"/>
              </w:rPr>
              <w:t>15.000,00</w:t>
            </w:r>
            <w:r>
              <w:rPr>
                <w:rFonts w:ascii="Arial" w:hAnsi="Arial" w:cs="Arial"/>
              </w:rPr>
              <w:t xml:space="preserve"> </w:t>
            </w:r>
          </w:p>
        </w:tc>
        <w:tc>
          <w:tcPr>
            <w:tcW w:w="2551" w:type="dxa"/>
            <w:gridSpan w:val="3"/>
            <w:noWrap/>
          </w:tcPr>
          <w:p w14:paraId="121FD38A" w14:textId="77777777" w:rsidR="00FB3230" w:rsidRDefault="00FB3230" w:rsidP="00FB3230">
            <w:pPr>
              <w:rPr>
                <w:rFonts w:ascii="Arial" w:eastAsia="Arial Unicode MS" w:hAnsi="Arial" w:cs="Arial"/>
                <w:sz w:val="24"/>
                <w:szCs w:val="24"/>
              </w:rPr>
            </w:pPr>
          </w:p>
        </w:tc>
      </w:tr>
      <w:tr w:rsidR="0016539E" w14:paraId="0DFAE634" w14:textId="77777777" w:rsidTr="00917E2C">
        <w:trPr>
          <w:trHeight w:val="300"/>
        </w:trPr>
        <w:tc>
          <w:tcPr>
            <w:tcW w:w="6052" w:type="dxa"/>
            <w:gridSpan w:val="2"/>
            <w:noWrap/>
          </w:tcPr>
          <w:p w14:paraId="100C5B58" w14:textId="77777777" w:rsidR="00FB3230" w:rsidRDefault="00FB3230" w:rsidP="00FB3230">
            <w:pPr>
              <w:rPr>
                <w:rFonts w:ascii="Arial" w:eastAsia="Arial Unicode MS" w:hAnsi="Arial" w:cs="Arial"/>
                <w:sz w:val="24"/>
                <w:szCs w:val="24"/>
              </w:rPr>
            </w:pPr>
            <w:r>
              <w:rPr>
                <w:rFonts w:ascii="Arial" w:hAnsi="Arial" w:cs="Arial"/>
              </w:rPr>
              <w:t xml:space="preserve"> </w:t>
            </w:r>
          </w:p>
        </w:tc>
        <w:tc>
          <w:tcPr>
            <w:tcW w:w="2312" w:type="dxa"/>
            <w:noWrap/>
          </w:tcPr>
          <w:p w14:paraId="12F40E89" w14:textId="77777777" w:rsidR="00FB3230" w:rsidRDefault="00FB3230" w:rsidP="00FB3230">
            <w:pPr>
              <w:rPr>
                <w:rFonts w:ascii="Arial" w:eastAsia="Arial Unicode MS" w:hAnsi="Arial" w:cs="Arial"/>
                <w:sz w:val="24"/>
                <w:szCs w:val="24"/>
              </w:rPr>
            </w:pPr>
            <w:r>
              <w:rPr>
                <w:rFonts w:ascii="Arial" w:hAnsi="Arial" w:cs="Arial"/>
              </w:rPr>
              <w:t xml:space="preserve"> </w:t>
            </w:r>
          </w:p>
        </w:tc>
        <w:tc>
          <w:tcPr>
            <w:tcW w:w="2551" w:type="dxa"/>
            <w:gridSpan w:val="3"/>
            <w:noWrap/>
          </w:tcPr>
          <w:p w14:paraId="1FE2DD96" w14:textId="77777777" w:rsidR="00FB3230" w:rsidRDefault="00FB3230" w:rsidP="00FB3230">
            <w:pPr>
              <w:rPr>
                <w:rFonts w:ascii="Arial" w:eastAsia="Arial Unicode MS" w:hAnsi="Arial" w:cs="Arial"/>
                <w:sz w:val="24"/>
                <w:szCs w:val="24"/>
              </w:rPr>
            </w:pPr>
          </w:p>
        </w:tc>
      </w:tr>
      <w:tr w:rsidR="0016539E" w14:paraId="27357532" w14:textId="77777777" w:rsidTr="00917E2C">
        <w:trPr>
          <w:trHeight w:val="300"/>
        </w:trPr>
        <w:tc>
          <w:tcPr>
            <w:tcW w:w="6052" w:type="dxa"/>
            <w:gridSpan w:val="2"/>
            <w:noWrap/>
          </w:tcPr>
          <w:p w14:paraId="07F023C8" w14:textId="77777777" w:rsidR="00FB3230" w:rsidRDefault="00FB3230" w:rsidP="00FB3230">
            <w:pPr>
              <w:rPr>
                <w:rFonts w:ascii="Arial" w:eastAsia="Arial Unicode MS" w:hAnsi="Arial" w:cs="Arial"/>
                <w:sz w:val="24"/>
                <w:szCs w:val="24"/>
              </w:rPr>
            </w:pPr>
          </w:p>
        </w:tc>
        <w:tc>
          <w:tcPr>
            <w:tcW w:w="2312" w:type="dxa"/>
            <w:noWrap/>
          </w:tcPr>
          <w:p w14:paraId="4BDB5498" w14:textId="77777777" w:rsidR="00FB3230" w:rsidRDefault="00FB3230" w:rsidP="00FB3230">
            <w:pPr>
              <w:rPr>
                <w:rFonts w:ascii="Arial" w:eastAsia="Arial Unicode MS" w:hAnsi="Arial" w:cs="Arial"/>
                <w:sz w:val="24"/>
                <w:szCs w:val="24"/>
              </w:rPr>
            </w:pPr>
          </w:p>
        </w:tc>
        <w:tc>
          <w:tcPr>
            <w:tcW w:w="2551" w:type="dxa"/>
            <w:gridSpan w:val="3"/>
            <w:noWrap/>
          </w:tcPr>
          <w:p w14:paraId="2916C19D" w14:textId="77777777" w:rsidR="00FB3230" w:rsidRDefault="00FB3230" w:rsidP="00FB3230">
            <w:pPr>
              <w:rPr>
                <w:rFonts w:ascii="Arial" w:eastAsia="Arial Unicode MS" w:hAnsi="Arial" w:cs="Arial"/>
                <w:sz w:val="24"/>
                <w:szCs w:val="24"/>
              </w:rPr>
            </w:pPr>
          </w:p>
        </w:tc>
      </w:tr>
      <w:tr w:rsidR="0016539E" w14:paraId="5D16A77B" w14:textId="77777777" w:rsidTr="00917E2C">
        <w:trPr>
          <w:trHeight w:val="315"/>
        </w:trPr>
        <w:tc>
          <w:tcPr>
            <w:tcW w:w="6052" w:type="dxa"/>
            <w:gridSpan w:val="2"/>
            <w:noWrap/>
          </w:tcPr>
          <w:p w14:paraId="5ADC90AA" w14:textId="77777777" w:rsidR="00FB3230" w:rsidRDefault="00FB3230" w:rsidP="00FB3230">
            <w:pPr>
              <w:rPr>
                <w:rFonts w:ascii="Arial" w:eastAsia="Arial Unicode MS" w:hAnsi="Arial" w:cs="Arial"/>
                <w:b/>
                <w:bCs/>
                <w:sz w:val="24"/>
                <w:szCs w:val="24"/>
              </w:rPr>
            </w:pPr>
            <w:r>
              <w:rPr>
                <w:rFonts w:ascii="Arial" w:hAnsi="Arial" w:cs="Arial"/>
                <w:b/>
                <w:bCs/>
              </w:rPr>
              <w:t>Totale Uscite</w:t>
            </w:r>
          </w:p>
        </w:tc>
        <w:tc>
          <w:tcPr>
            <w:tcW w:w="2312" w:type="dxa"/>
            <w:noWrap/>
          </w:tcPr>
          <w:p w14:paraId="74869460" w14:textId="77777777" w:rsidR="00FB3230" w:rsidRDefault="00FB3230" w:rsidP="001A2485">
            <w:pPr>
              <w:ind w:right="188"/>
              <w:rPr>
                <w:rFonts w:ascii="Arial" w:eastAsia="Arial Unicode MS" w:hAnsi="Arial" w:cs="Arial"/>
                <w:b/>
                <w:bCs/>
                <w:sz w:val="24"/>
                <w:szCs w:val="24"/>
              </w:rPr>
            </w:pPr>
          </w:p>
        </w:tc>
        <w:tc>
          <w:tcPr>
            <w:tcW w:w="2551" w:type="dxa"/>
            <w:gridSpan w:val="3"/>
            <w:noWrap/>
          </w:tcPr>
          <w:p w14:paraId="313C6C27" w14:textId="7B95E27E" w:rsidR="00FB3230" w:rsidRDefault="00FB3230" w:rsidP="00FB3230">
            <w:pPr>
              <w:rPr>
                <w:rFonts w:ascii="Arial" w:eastAsia="Arial Unicode MS" w:hAnsi="Arial" w:cs="Arial"/>
                <w:b/>
                <w:bCs/>
                <w:sz w:val="24"/>
                <w:szCs w:val="24"/>
              </w:rPr>
            </w:pPr>
            <w:r>
              <w:rPr>
                <w:rFonts w:ascii="Arial" w:hAnsi="Arial" w:cs="Arial"/>
                <w:b/>
                <w:bCs/>
              </w:rPr>
              <w:t xml:space="preserve"> €        </w:t>
            </w:r>
            <w:r w:rsidR="0091602A">
              <w:rPr>
                <w:rFonts w:ascii="Arial" w:hAnsi="Arial" w:cs="Arial"/>
                <w:b/>
                <w:bCs/>
              </w:rPr>
              <w:t>417</w:t>
            </w:r>
            <w:r w:rsidR="00DC41C4">
              <w:rPr>
                <w:rFonts w:ascii="Arial" w:hAnsi="Arial" w:cs="Arial"/>
                <w:b/>
                <w:bCs/>
              </w:rPr>
              <w:t>.824,84</w:t>
            </w:r>
          </w:p>
        </w:tc>
      </w:tr>
      <w:tr w:rsidR="0016539E" w14:paraId="187F57B8" w14:textId="77777777" w:rsidTr="00917E2C">
        <w:trPr>
          <w:trHeight w:val="300"/>
        </w:trPr>
        <w:tc>
          <w:tcPr>
            <w:tcW w:w="6052" w:type="dxa"/>
            <w:gridSpan w:val="2"/>
            <w:noWrap/>
          </w:tcPr>
          <w:p w14:paraId="54738AF4" w14:textId="77777777" w:rsidR="00FB3230" w:rsidRDefault="00FB3230" w:rsidP="00FB3230">
            <w:pPr>
              <w:rPr>
                <w:rFonts w:ascii="Arial" w:eastAsia="Arial Unicode MS" w:hAnsi="Arial" w:cs="Arial"/>
                <w:sz w:val="24"/>
                <w:szCs w:val="24"/>
              </w:rPr>
            </w:pPr>
          </w:p>
        </w:tc>
        <w:tc>
          <w:tcPr>
            <w:tcW w:w="2312" w:type="dxa"/>
            <w:noWrap/>
          </w:tcPr>
          <w:p w14:paraId="46ABBD8F" w14:textId="77777777" w:rsidR="00FB3230" w:rsidRDefault="00FB3230" w:rsidP="00FB3230">
            <w:pPr>
              <w:rPr>
                <w:rFonts w:ascii="Arial" w:eastAsia="Arial Unicode MS" w:hAnsi="Arial" w:cs="Arial"/>
                <w:sz w:val="24"/>
                <w:szCs w:val="24"/>
              </w:rPr>
            </w:pPr>
          </w:p>
        </w:tc>
        <w:tc>
          <w:tcPr>
            <w:tcW w:w="2551" w:type="dxa"/>
            <w:gridSpan w:val="3"/>
            <w:noWrap/>
          </w:tcPr>
          <w:p w14:paraId="06BBA33E" w14:textId="77777777" w:rsidR="00FB3230" w:rsidRDefault="00FB3230" w:rsidP="00FB3230">
            <w:pPr>
              <w:rPr>
                <w:rFonts w:ascii="Arial" w:eastAsia="Arial Unicode MS" w:hAnsi="Arial" w:cs="Arial"/>
                <w:sz w:val="24"/>
                <w:szCs w:val="24"/>
              </w:rPr>
            </w:pPr>
          </w:p>
        </w:tc>
      </w:tr>
      <w:tr w:rsidR="0016539E" w14:paraId="52A3905D" w14:textId="77777777" w:rsidTr="00917E2C">
        <w:trPr>
          <w:trHeight w:val="405"/>
        </w:trPr>
        <w:tc>
          <w:tcPr>
            <w:tcW w:w="6052" w:type="dxa"/>
            <w:gridSpan w:val="2"/>
            <w:noWrap/>
          </w:tcPr>
          <w:p w14:paraId="758B8FAE" w14:textId="77777777" w:rsidR="00FB3230" w:rsidRDefault="00FB3230" w:rsidP="00FB3230">
            <w:pPr>
              <w:rPr>
                <w:rFonts w:ascii="Arial" w:eastAsia="Arial Unicode MS" w:hAnsi="Arial" w:cs="Arial"/>
                <w:b/>
                <w:bCs/>
                <w:sz w:val="24"/>
                <w:szCs w:val="24"/>
              </w:rPr>
            </w:pPr>
            <w:r>
              <w:rPr>
                <w:rFonts w:ascii="Arial" w:hAnsi="Arial" w:cs="Arial"/>
                <w:b/>
                <w:bCs/>
              </w:rPr>
              <w:t>Totale cassa e Banca</w:t>
            </w:r>
          </w:p>
        </w:tc>
        <w:tc>
          <w:tcPr>
            <w:tcW w:w="2312" w:type="dxa"/>
            <w:noWrap/>
          </w:tcPr>
          <w:p w14:paraId="464FCBC1" w14:textId="77777777" w:rsidR="00FB3230" w:rsidRDefault="00FB3230" w:rsidP="00FB3230">
            <w:pPr>
              <w:rPr>
                <w:rFonts w:ascii="Arial" w:eastAsia="Arial Unicode MS" w:hAnsi="Arial" w:cs="Arial"/>
                <w:b/>
                <w:bCs/>
                <w:sz w:val="24"/>
                <w:szCs w:val="24"/>
              </w:rPr>
            </w:pPr>
          </w:p>
        </w:tc>
        <w:tc>
          <w:tcPr>
            <w:tcW w:w="2551" w:type="dxa"/>
            <w:gridSpan w:val="3"/>
            <w:noWrap/>
          </w:tcPr>
          <w:p w14:paraId="11BDB156" w14:textId="7C8A108C" w:rsidR="00FB3230" w:rsidRDefault="00FB3230" w:rsidP="00FB3230">
            <w:pPr>
              <w:rPr>
                <w:rFonts w:ascii="Arial" w:eastAsia="Arial Unicode MS" w:hAnsi="Arial" w:cs="Arial"/>
                <w:b/>
                <w:bCs/>
                <w:sz w:val="24"/>
                <w:szCs w:val="24"/>
                <w:u w:val="single"/>
              </w:rPr>
            </w:pPr>
            <w:r>
              <w:rPr>
                <w:rFonts w:ascii="Arial" w:hAnsi="Arial" w:cs="Arial"/>
                <w:b/>
                <w:bCs/>
                <w:u w:val="single"/>
              </w:rPr>
              <w:t xml:space="preserve"> €        </w:t>
            </w:r>
            <w:r w:rsidR="0040711A">
              <w:rPr>
                <w:rFonts w:ascii="Arial" w:hAnsi="Arial" w:cs="Arial"/>
                <w:b/>
                <w:bCs/>
                <w:u w:val="single"/>
              </w:rPr>
              <w:t>125</w:t>
            </w:r>
            <w:r w:rsidR="008F6AED">
              <w:rPr>
                <w:rFonts w:ascii="Arial" w:hAnsi="Arial" w:cs="Arial"/>
                <w:b/>
                <w:bCs/>
                <w:u w:val="single"/>
              </w:rPr>
              <w:t>.351,12</w:t>
            </w:r>
            <w:r>
              <w:rPr>
                <w:rFonts w:ascii="Arial" w:hAnsi="Arial" w:cs="Arial"/>
                <w:b/>
                <w:bCs/>
                <w:u w:val="single"/>
              </w:rPr>
              <w:t xml:space="preserve">  </w:t>
            </w:r>
          </w:p>
        </w:tc>
      </w:tr>
      <w:tr w:rsidR="0016539E" w14:paraId="5C8C6B09" w14:textId="77777777" w:rsidTr="00917E2C">
        <w:trPr>
          <w:trHeight w:val="300"/>
        </w:trPr>
        <w:tc>
          <w:tcPr>
            <w:tcW w:w="6052" w:type="dxa"/>
            <w:gridSpan w:val="2"/>
            <w:noWrap/>
          </w:tcPr>
          <w:p w14:paraId="3382A365" w14:textId="77777777" w:rsidR="00FB3230" w:rsidRDefault="00FB3230" w:rsidP="00FB3230">
            <w:pPr>
              <w:rPr>
                <w:rFonts w:ascii="Arial" w:eastAsia="Arial Unicode MS" w:hAnsi="Arial" w:cs="Arial"/>
                <w:sz w:val="24"/>
                <w:szCs w:val="24"/>
              </w:rPr>
            </w:pPr>
          </w:p>
        </w:tc>
        <w:tc>
          <w:tcPr>
            <w:tcW w:w="2312" w:type="dxa"/>
            <w:noWrap/>
          </w:tcPr>
          <w:p w14:paraId="5C71F136" w14:textId="77777777" w:rsidR="00FB3230" w:rsidRDefault="00FB3230" w:rsidP="00FB3230">
            <w:pPr>
              <w:rPr>
                <w:rFonts w:ascii="Arial" w:eastAsia="Arial Unicode MS" w:hAnsi="Arial" w:cs="Arial"/>
                <w:sz w:val="24"/>
                <w:szCs w:val="24"/>
              </w:rPr>
            </w:pPr>
          </w:p>
        </w:tc>
        <w:tc>
          <w:tcPr>
            <w:tcW w:w="2551" w:type="dxa"/>
            <w:gridSpan w:val="3"/>
            <w:noWrap/>
          </w:tcPr>
          <w:p w14:paraId="62199465" w14:textId="77777777" w:rsidR="00FB3230" w:rsidRDefault="00FB3230" w:rsidP="00FB3230">
            <w:pPr>
              <w:rPr>
                <w:rFonts w:ascii="Arial" w:eastAsia="Arial Unicode MS" w:hAnsi="Arial" w:cs="Arial"/>
                <w:sz w:val="24"/>
                <w:szCs w:val="24"/>
              </w:rPr>
            </w:pPr>
          </w:p>
        </w:tc>
      </w:tr>
      <w:tr w:rsidR="0016539E" w14:paraId="0B13F751" w14:textId="77777777" w:rsidTr="00917E2C">
        <w:trPr>
          <w:trHeight w:val="300"/>
        </w:trPr>
        <w:tc>
          <w:tcPr>
            <w:tcW w:w="6052" w:type="dxa"/>
            <w:gridSpan w:val="2"/>
            <w:noWrap/>
          </w:tcPr>
          <w:p w14:paraId="22F2E1BE" w14:textId="77777777" w:rsidR="00FB3230" w:rsidRDefault="00FB3230" w:rsidP="00FB3230">
            <w:pPr>
              <w:rPr>
                <w:rFonts w:ascii="Arial" w:eastAsia="Arial Unicode MS" w:hAnsi="Arial" w:cs="Arial"/>
                <w:sz w:val="24"/>
                <w:szCs w:val="24"/>
              </w:rPr>
            </w:pPr>
            <w:r>
              <w:rPr>
                <w:rFonts w:ascii="Arial" w:hAnsi="Arial" w:cs="Arial"/>
              </w:rPr>
              <w:t>Saldo Banca di Piacenza cc/c 514</w:t>
            </w:r>
          </w:p>
        </w:tc>
        <w:tc>
          <w:tcPr>
            <w:tcW w:w="2312" w:type="dxa"/>
            <w:noWrap/>
          </w:tcPr>
          <w:p w14:paraId="78479D19" w14:textId="3C3C0211" w:rsidR="00FB3230" w:rsidRDefault="00FB3230" w:rsidP="00FB3230">
            <w:pPr>
              <w:rPr>
                <w:rFonts w:ascii="Arial" w:eastAsia="Arial Unicode MS" w:hAnsi="Arial" w:cs="Arial"/>
                <w:sz w:val="24"/>
                <w:szCs w:val="24"/>
              </w:rPr>
            </w:pPr>
            <w:r>
              <w:rPr>
                <w:rFonts w:ascii="Arial" w:hAnsi="Arial" w:cs="Arial"/>
              </w:rPr>
              <w:t xml:space="preserve"> €      </w:t>
            </w:r>
            <w:r w:rsidR="008F6AED">
              <w:rPr>
                <w:rFonts w:ascii="Arial" w:hAnsi="Arial" w:cs="Arial"/>
              </w:rPr>
              <w:t>125</w:t>
            </w:r>
            <w:r w:rsidR="00661AE6">
              <w:rPr>
                <w:rFonts w:ascii="Arial" w:hAnsi="Arial" w:cs="Arial"/>
              </w:rPr>
              <w:t>.351,60</w:t>
            </w:r>
            <w:r>
              <w:rPr>
                <w:rFonts w:ascii="Arial" w:hAnsi="Arial" w:cs="Arial"/>
              </w:rPr>
              <w:t xml:space="preserve"> </w:t>
            </w:r>
          </w:p>
        </w:tc>
        <w:tc>
          <w:tcPr>
            <w:tcW w:w="2551" w:type="dxa"/>
            <w:gridSpan w:val="3"/>
            <w:noWrap/>
          </w:tcPr>
          <w:p w14:paraId="0DA123B1" w14:textId="77777777" w:rsidR="00FB3230" w:rsidRDefault="00FB3230" w:rsidP="00FB3230">
            <w:pPr>
              <w:rPr>
                <w:rFonts w:ascii="Arial" w:eastAsia="Arial Unicode MS" w:hAnsi="Arial" w:cs="Arial"/>
                <w:sz w:val="24"/>
                <w:szCs w:val="24"/>
              </w:rPr>
            </w:pPr>
          </w:p>
        </w:tc>
      </w:tr>
      <w:tr w:rsidR="0016539E" w14:paraId="6CB90843" w14:textId="77777777" w:rsidTr="00917E2C">
        <w:trPr>
          <w:trHeight w:val="405"/>
        </w:trPr>
        <w:tc>
          <w:tcPr>
            <w:tcW w:w="6052" w:type="dxa"/>
            <w:gridSpan w:val="2"/>
            <w:noWrap/>
          </w:tcPr>
          <w:p w14:paraId="01ADE44E" w14:textId="7DA90C20" w:rsidR="00FB3230" w:rsidRDefault="00FB3230" w:rsidP="00FB3230">
            <w:pPr>
              <w:rPr>
                <w:rFonts w:ascii="Arial" w:eastAsia="Arial Unicode MS" w:hAnsi="Arial" w:cs="Arial"/>
                <w:b/>
                <w:bCs/>
                <w:sz w:val="24"/>
                <w:szCs w:val="24"/>
              </w:rPr>
            </w:pPr>
            <w:r>
              <w:rPr>
                <w:rFonts w:ascii="Arial" w:hAnsi="Arial" w:cs="Arial"/>
                <w:b/>
                <w:bCs/>
              </w:rPr>
              <w:t>Totale Cassa e Banca al 31.12.</w:t>
            </w:r>
            <w:r w:rsidR="0068295A">
              <w:rPr>
                <w:rFonts w:ascii="Arial" w:hAnsi="Arial" w:cs="Arial"/>
                <w:b/>
                <w:bCs/>
              </w:rPr>
              <w:t>2020</w:t>
            </w:r>
          </w:p>
        </w:tc>
        <w:tc>
          <w:tcPr>
            <w:tcW w:w="2312" w:type="dxa"/>
            <w:noWrap/>
          </w:tcPr>
          <w:p w14:paraId="4C4CEA3D" w14:textId="77777777" w:rsidR="00FB3230" w:rsidRDefault="00FB3230" w:rsidP="00FB3230">
            <w:pPr>
              <w:rPr>
                <w:rFonts w:ascii="Arial" w:eastAsia="Arial Unicode MS" w:hAnsi="Arial" w:cs="Arial"/>
                <w:b/>
                <w:bCs/>
                <w:sz w:val="24"/>
                <w:szCs w:val="24"/>
              </w:rPr>
            </w:pPr>
          </w:p>
        </w:tc>
        <w:tc>
          <w:tcPr>
            <w:tcW w:w="2551" w:type="dxa"/>
            <w:gridSpan w:val="3"/>
            <w:noWrap/>
          </w:tcPr>
          <w:p w14:paraId="7C902531" w14:textId="1532ECC9" w:rsidR="00FB3230" w:rsidRDefault="00FB3230" w:rsidP="00FB3230">
            <w:pPr>
              <w:rPr>
                <w:rFonts w:ascii="Arial" w:eastAsia="Arial Unicode MS" w:hAnsi="Arial" w:cs="Arial"/>
                <w:b/>
                <w:bCs/>
                <w:sz w:val="24"/>
                <w:szCs w:val="24"/>
                <w:u w:val="single"/>
              </w:rPr>
            </w:pPr>
            <w:r>
              <w:rPr>
                <w:rFonts w:ascii="Arial" w:hAnsi="Arial" w:cs="Arial"/>
                <w:b/>
                <w:bCs/>
                <w:u w:val="single"/>
              </w:rPr>
              <w:t xml:space="preserve"> €        </w:t>
            </w:r>
            <w:r w:rsidR="00661AE6">
              <w:rPr>
                <w:rFonts w:ascii="Arial" w:hAnsi="Arial" w:cs="Arial"/>
                <w:b/>
                <w:bCs/>
                <w:u w:val="single"/>
              </w:rPr>
              <w:t>125.351,60</w:t>
            </w:r>
            <w:r>
              <w:rPr>
                <w:rFonts w:ascii="Arial" w:hAnsi="Arial" w:cs="Arial"/>
                <w:b/>
                <w:bCs/>
                <w:u w:val="single"/>
              </w:rPr>
              <w:t xml:space="preserve"> </w:t>
            </w:r>
          </w:p>
        </w:tc>
      </w:tr>
    </w:tbl>
    <w:p w14:paraId="5A7E0CF2" w14:textId="42C3A1D2" w:rsidR="002760E2" w:rsidRDefault="002760E2">
      <w:pPr>
        <w:pStyle w:val="Corpodeltesto3"/>
        <w:jc w:val="center"/>
        <w:rPr>
          <w:b/>
          <w:bCs/>
          <w:color w:val="993300"/>
          <w:sz w:val="44"/>
        </w:rPr>
      </w:pPr>
    </w:p>
    <w:p w14:paraId="164BBC6A" w14:textId="03245811" w:rsidR="007F6973" w:rsidRDefault="00F3669E" w:rsidP="00F77511">
      <w:pPr>
        <w:pStyle w:val="Corpodeltesto3"/>
        <w:jc w:val="center"/>
        <w:rPr>
          <w:rFonts w:ascii="Arial" w:hAnsi="Arial" w:cs="Arial"/>
          <w:b/>
          <w:bCs/>
          <w:color w:val="CC0099"/>
          <w:sz w:val="20"/>
          <w:szCs w:val="20"/>
        </w:rPr>
      </w:pPr>
      <w:r>
        <w:rPr>
          <w:rFonts w:ascii="Arial" w:hAnsi="Arial" w:cs="Arial"/>
          <w:b/>
          <w:bCs/>
          <w:color w:val="CC0099"/>
          <w:sz w:val="20"/>
          <w:szCs w:val="20"/>
        </w:rPr>
        <w:t xml:space="preserve">Il </w:t>
      </w:r>
      <w:r w:rsidR="00097EEA">
        <w:rPr>
          <w:rFonts w:ascii="Arial" w:hAnsi="Arial" w:cs="Arial"/>
          <w:b/>
          <w:bCs/>
          <w:color w:val="CC0099"/>
          <w:sz w:val="20"/>
          <w:szCs w:val="20"/>
        </w:rPr>
        <w:t xml:space="preserve">Presidente </w:t>
      </w:r>
    </w:p>
    <w:p w14:paraId="2453346E" w14:textId="2911F5DA" w:rsidR="00097EEA" w:rsidRDefault="00097EEA" w:rsidP="00F77511">
      <w:pPr>
        <w:pStyle w:val="Corpodeltesto3"/>
        <w:jc w:val="center"/>
        <w:rPr>
          <w:rFonts w:ascii="Arial" w:hAnsi="Arial" w:cs="Arial"/>
          <w:b/>
          <w:bCs/>
          <w:color w:val="CC0099"/>
          <w:sz w:val="20"/>
          <w:szCs w:val="20"/>
        </w:rPr>
      </w:pPr>
      <w:r>
        <w:rPr>
          <w:rFonts w:ascii="Arial" w:hAnsi="Arial" w:cs="Arial"/>
          <w:b/>
          <w:bCs/>
          <w:color w:val="CC0099"/>
          <w:sz w:val="20"/>
          <w:szCs w:val="20"/>
        </w:rPr>
        <w:t xml:space="preserve">Associazione Insieme per l’Hospice </w:t>
      </w:r>
    </w:p>
    <w:p w14:paraId="311168F7" w14:textId="0728E441" w:rsidR="00097EEA" w:rsidRPr="00F3669E" w:rsidRDefault="00097EEA" w:rsidP="00F77511">
      <w:pPr>
        <w:pStyle w:val="Corpodeltesto3"/>
        <w:jc w:val="center"/>
        <w:rPr>
          <w:rFonts w:ascii="Arial" w:hAnsi="Arial" w:cs="Arial"/>
          <w:b/>
          <w:bCs/>
          <w:color w:val="CC0099"/>
          <w:sz w:val="20"/>
          <w:szCs w:val="20"/>
        </w:rPr>
      </w:pPr>
      <w:r>
        <w:rPr>
          <w:rFonts w:ascii="Arial" w:hAnsi="Arial" w:cs="Arial"/>
          <w:b/>
          <w:bCs/>
          <w:color w:val="CC0099"/>
          <w:sz w:val="20"/>
          <w:szCs w:val="20"/>
        </w:rPr>
        <w:t xml:space="preserve">Patrizia Barbieri </w:t>
      </w:r>
    </w:p>
    <w:p w14:paraId="62400EDB" w14:textId="77777777" w:rsidR="007F6973" w:rsidRDefault="007F6973" w:rsidP="00F77511">
      <w:pPr>
        <w:pStyle w:val="Corpodeltesto3"/>
        <w:jc w:val="center"/>
        <w:rPr>
          <w:b/>
          <w:bCs/>
          <w:color w:val="CC0099"/>
          <w:sz w:val="44"/>
        </w:rPr>
      </w:pPr>
    </w:p>
    <w:p w14:paraId="23D5AACC" w14:textId="2C49A21E" w:rsidR="007F6973" w:rsidRDefault="007F6973" w:rsidP="00F77511">
      <w:pPr>
        <w:pStyle w:val="Corpodeltesto3"/>
        <w:jc w:val="center"/>
        <w:rPr>
          <w:b/>
          <w:bCs/>
          <w:color w:val="CC0099"/>
          <w:sz w:val="44"/>
        </w:rPr>
      </w:pPr>
    </w:p>
    <w:p w14:paraId="1FDD2D7F" w14:textId="03271764" w:rsidR="00E73406" w:rsidRDefault="00E73406" w:rsidP="00F77511">
      <w:pPr>
        <w:pStyle w:val="Corpodeltesto3"/>
        <w:jc w:val="center"/>
        <w:rPr>
          <w:b/>
          <w:bCs/>
          <w:color w:val="CC0099"/>
          <w:sz w:val="44"/>
        </w:rPr>
      </w:pPr>
    </w:p>
    <w:p w14:paraId="0DB8F7ED" w14:textId="0C0BF31B" w:rsidR="00E73406" w:rsidRDefault="00E73406" w:rsidP="00F77511">
      <w:pPr>
        <w:pStyle w:val="Corpodeltesto3"/>
        <w:jc w:val="center"/>
        <w:rPr>
          <w:b/>
          <w:bCs/>
          <w:color w:val="CC0099"/>
          <w:sz w:val="44"/>
        </w:rPr>
      </w:pPr>
    </w:p>
    <w:p w14:paraId="4179F92C" w14:textId="7F58E6D2" w:rsidR="00E73406" w:rsidRDefault="00E73406" w:rsidP="00F77511">
      <w:pPr>
        <w:pStyle w:val="Corpodeltesto3"/>
        <w:jc w:val="center"/>
        <w:rPr>
          <w:b/>
          <w:bCs/>
          <w:color w:val="CC0099"/>
          <w:sz w:val="44"/>
        </w:rPr>
      </w:pPr>
    </w:p>
    <w:p w14:paraId="109BFE54" w14:textId="4B788FB1" w:rsidR="00E73406" w:rsidRDefault="00E73406" w:rsidP="00F77511">
      <w:pPr>
        <w:pStyle w:val="Corpodeltesto3"/>
        <w:jc w:val="center"/>
        <w:rPr>
          <w:b/>
          <w:bCs/>
          <w:color w:val="CC0099"/>
          <w:sz w:val="44"/>
        </w:rPr>
      </w:pPr>
    </w:p>
    <w:p w14:paraId="6B2D5576" w14:textId="453479BE" w:rsidR="00E73406" w:rsidRDefault="00E73406" w:rsidP="00F77511">
      <w:pPr>
        <w:pStyle w:val="Corpodeltesto3"/>
        <w:jc w:val="center"/>
        <w:rPr>
          <w:b/>
          <w:bCs/>
          <w:color w:val="CC0099"/>
          <w:sz w:val="44"/>
        </w:rPr>
      </w:pPr>
    </w:p>
    <w:p w14:paraId="092F3AD4" w14:textId="77777777" w:rsidR="00E73406" w:rsidRDefault="00E73406" w:rsidP="00F77511">
      <w:pPr>
        <w:pStyle w:val="Corpodeltesto3"/>
        <w:jc w:val="center"/>
        <w:rPr>
          <w:b/>
          <w:bCs/>
          <w:color w:val="CC0099"/>
          <w:sz w:val="44"/>
        </w:rPr>
      </w:pPr>
    </w:p>
    <w:p w14:paraId="1EC806DF" w14:textId="77777777" w:rsidR="007F6973" w:rsidRDefault="007F6973" w:rsidP="00F77511">
      <w:pPr>
        <w:pStyle w:val="Corpodeltesto3"/>
        <w:jc w:val="center"/>
        <w:rPr>
          <w:b/>
          <w:bCs/>
          <w:color w:val="CC0099"/>
          <w:sz w:val="44"/>
        </w:rPr>
      </w:pPr>
    </w:p>
    <w:p w14:paraId="1E5EAA0A" w14:textId="57061106" w:rsidR="00F77511" w:rsidRPr="008C5852" w:rsidRDefault="00F77511" w:rsidP="00F77511">
      <w:pPr>
        <w:pStyle w:val="Corpodeltesto3"/>
        <w:jc w:val="center"/>
        <w:rPr>
          <w:b/>
          <w:bCs/>
          <w:color w:val="7030A0"/>
          <w:sz w:val="44"/>
        </w:rPr>
      </w:pPr>
      <w:r w:rsidRPr="008C5852">
        <w:rPr>
          <w:b/>
          <w:bCs/>
          <w:color w:val="7030A0"/>
          <w:sz w:val="44"/>
        </w:rPr>
        <w:t>FONDAZIONE CASA DI IRIS</w:t>
      </w:r>
    </w:p>
    <w:p w14:paraId="30AE06B8" w14:textId="372805C9" w:rsidR="00F77511" w:rsidRPr="008C5852" w:rsidRDefault="00F77511" w:rsidP="00F77511">
      <w:pPr>
        <w:pStyle w:val="Corpodeltesto3"/>
        <w:jc w:val="center"/>
        <w:rPr>
          <w:b/>
          <w:bCs/>
          <w:i/>
          <w:iCs/>
          <w:color w:val="7030A0"/>
          <w:sz w:val="40"/>
        </w:rPr>
      </w:pPr>
      <w:r w:rsidRPr="008C5852">
        <w:rPr>
          <w:b/>
          <w:bCs/>
          <w:i/>
          <w:iCs/>
          <w:color w:val="7030A0"/>
          <w:sz w:val="40"/>
        </w:rPr>
        <w:t>RENDICONTO FINANZIARIO</w:t>
      </w:r>
    </w:p>
    <w:p w14:paraId="19C58FA8" w14:textId="77777777" w:rsidR="00F77511" w:rsidRPr="008C5852" w:rsidRDefault="00F77511" w:rsidP="00F77511">
      <w:pPr>
        <w:pStyle w:val="Corpodeltesto3"/>
        <w:jc w:val="center"/>
        <w:rPr>
          <w:b/>
          <w:bCs/>
          <w:i/>
          <w:iCs/>
          <w:color w:val="7030A0"/>
          <w:sz w:val="40"/>
        </w:rPr>
      </w:pPr>
      <w:r w:rsidRPr="008C5852">
        <w:rPr>
          <w:b/>
          <w:bCs/>
          <w:i/>
          <w:iCs/>
          <w:color w:val="7030A0"/>
          <w:sz w:val="40"/>
        </w:rPr>
        <w:t xml:space="preserve">Esercizio dal </w:t>
      </w:r>
      <w:proofErr w:type="gramStart"/>
      <w:r w:rsidRPr="008C5852">
        <w:rPr>
          <w:b/>
          <w:bCs/>
          <w:i/>
          <w:iCs/>
          <w:color w:val="7030A0"/>
          <w:sz w:val="40"/>
        </w:rPr>
        <w:t>1 gennaio</w:t>
      </w:r>
      <w:proofErr w:type="gramEnd"/>
      <w:r w:rsidRPr="008C5852">
        <w:rPr>
          <w:b/>
          <w:bCs/>
          <w:i/>
          <w:iCs/>
          <w:color w:val="7030A0"/>
          <w:sz w:val="40"/>
        </w:rPr>
        <w:t xml:space="preserve"> al 31 dicembre 2020</w:t>
      </w:r>
    </w:p>
    <w:p w14:paraId="59C65249" w14:textId="77777777" w:rsidR="00D37726" w:rsidRDefault="00F77511" w:rsidP="00F77511">
      <w:pPr>
        <w:pStyle w:val="Corpodeltesto3"/>
      </w:pPr>
      <w:r>
        <w:t>Dai flussi finanziari di seguito indicati si evidenzia come nell’anno 20</w:t>
      </w:r>
      <w:r w:rsidR="00184E79">
        <w:t xml:space="preserve">20 </w:t>
      </w:r>
      <w:r w:rsidR="003C40D7">
        <w:t>le entrate</w:t>
      </w:r>
      <w:r w:rsidR="00755A78">
        <w:t xml:space="preserve"> a favore della Fondazione Casa di Iris </w:t>
      </w:r>
      <w:r w:rsidR="00D37726">
        <w:t>sono state molto ridotte.</w:t>
      </w:r>
    </w:p>
    <w:p w14:paraId="0380AE73" w14:textId="32F83429" w:rsidR="00F77511" w:rsidRDefault="00F77511" w:rsidP="00F77511">
      <w:pPr>
        <w:pStyle w:val="Corpodeltesto3"/>
      </w:pPr>
      <w:r>
        <w:t xml:space="preserve">I contributi da parte dei privati sono risultati pari ad Euro </w:t>
      </w:r>
      <w:r w:rsidR="00D37726">
        <w:t>2.235</w:t>
      </w:r>
      <w:r w:rsidR="00DF1EDF">
        <w:t>,50</w:t>
      </w:r>
      <w:r>
        <w:t>.</w:t>
      </w:r>
    </w:p>
    <w:p w14:paraId="7AB11AFC" w14:textId="33575D20" w:rsidR="00F77511" w:rsidRDefault="00F77511" w:rsidP="00F77511">
      <w:pPr>
        <w:pStyle w:val="Corpodeltesto3"/>
      </w:pPr>
      <w:r>
        <w:t xml:space="preserve">I contributi da parte di Ditte ammonta ad Euro </w:t>
      </w:r>
      <w:r w:rsidR="00DF1EDF">
        <w:t>5.500</w:t>
      </w:r>
      <w:r>
        <w:t>,00</w:t>
      </w:r>
    </w:p>
    <w:p w14:paraId="77653200" w14:textId="4F69A1AA" w:rsidR="00F77511" w:rsidRDefault="00F77511" w:rsidP="00F77511">
      <w:pPr>
        <w:pStyle w:val="Corpodeltesto3"/>
      </w:pPr>
      <w:r>
        <w:t>Complessivamente le entrate dell’anno 2018 sono state pari ad Euro</w:t>
      </w:r>
      <w:r w:rsidR="00DF1EDF">
        <w:t xml:space="preserve"> 7.735</w:t>
      </w:r>
      <w:r w:rsidR="00676F60">
        <w:t>,50</w:t>
      </w:r>
      <w:r>
        <w:t xml:space="preserve"> </w:t>
      </w:r>
    </w:p>
    <w:p w14:paraId="62263F5F" w14:textId="44B0A675" w:rsidR="003174F8" w:rsidRDefault="00F77511" w:rsidP="00F77511">
      <w:pPr>
        <w:pStyle w:val="Corpodeltesto3"/>
        <w:rPr>
          <w:rFonts w:cs="Courier New"/>
        </w:rPr>
      </w:pPr>
      <w:r>
        <w:t>Le uscite sostenute nell’anno 20</w:t>
      </w:r>
      <w:r w:rsidR="00676F60">
        <w:t xml:space="preserve">20 </w:t>
      </w:r>
      <w:r>
        <w:t xml:space="preserve">riguardano principalmente il trasferimento dei fondi nella misura di euro </w:t>
      </w:r>
      <w:r w:rsidR="00B46C60">
        <w:t>42.000</w:t>
      </w:r>
      <w:r>
        <w:rPr>
          <w:rFonts w:cs="Courier New"/>
        </w:rPr>
        <w:t xml:space="preserve">,00, utilizzando anche la disponibilità di cassa </w:t>
      </w:r>
      <w:proofErr w:type="gramStart"/>
      <w:r>
        <w:rPr>
          <w:rFonts w:cs="Courier New"/>
        </w:rPr>
        <w:t xml:space="preserve">iniziale,   </w:t>
      </w:r>
      <w:proofErr w:type="gramEnd"/>
      <w:r>
        <w:rPr>
          <w:rFonts w:cs="Courier New"/>
        </w:rPr>
        <w:t>all’Associazione Insieme per l’Hospice per il pagamento del canone annuo e del debito residuo al Consorzio Iris</w:t>
      </w:r>
      <w:r w:rsidR="00A16187">
        <w:rPr>
          <w:rFonts w:cs="Courier New"/>
        </w:rPr>
        <w:t>. Le spese gestionali hanno riguardato</w:t>
      </w:r>
      <w:r w:rsidR="00132B87">
        <w:rPr>
          <w:rFonts w:cs="Courier New"/>
        </w:rPr>
        <w:t xml:space="preserve"> il rimborso allo SVEP </w:t>
      </w:r>
      <w:r w:rsidR="00411745">
        <w:rPr>
          <w:rFonts w:cs="Courier New"/>
        </w:rPr>
        <w:t xml:space="preserve">del premio della polizza assicurativa </w:t>
      </w:r>
      <w:r w:rsidR="00A16187">
        <w:rPr>
          <w:rFonts w:cs="Courier New"/>
        </w:rPr>
        <w:t xml:space="preserve">a favore dei volontari nella misura </w:t>
      </w:r>
      <w:r w:rsidR="00132B87">
        <w:rPr>
          <w:rFonts w:cs="Courier New"/>
        </w:rPr>
        <w:t>di Euro 899,98</w:t>
      </w:r>
      <w:r>
        <w:rPr>
          <w:rFonts w:cs="Courier New"/>
        </w:rPr>
        <w:t>,</w:t>
      </w:r>
      <w:r w:rsidR="00411745">
        <w:rPr>
          <w:rFonts w:cs="Courier New"/>
        </w:rPr>
        <w:t xml:space="preserve"> la spesa di Euro </w:t>
      </w:r>
      <w:r w:rsidR="00BA3A1B">
        <w:rPr>
          <w:rFonts w:cs="Courier New"/>
        </w:rPr>
        <w:t>9.</w:t>
      </w:r>
      <w:r w:rsidR="00027DA8">
        <w:rPr>
          <w:rFonts w:cs="Courier New"/>
        </w:rPr>
        <w:t xml:space="preserve">284,20 alla Ditta </w:t>
      </w:r>
      <w:proofErr w:type="spellStart"/>
      <w:r w:rsidR="00027DA8">
        <w:rPr>
          <w:rFonts w:cs="Courier New"/>
        </w:rPr>
        <w:t>Ideamarketing</w:t>
      </w:r>
      <w:proofErr w:type="spellEnd"/>
      <w:r w:rsidR="00027DA8">
        <w:rPr>
          <w:rFonts w:cs="Courier New"/>
        </w:rPr>
        <w:t xml:space="preserve"> per la fornitura di </w:t>
      </w:r>
      <w:proofErr w:type="gramStart"/>
      <w:r w:rsidR="00027DA8">
        <w:rPr>
          <w:rFonts w:cs="Courier New"/>
        </w:rPr>
        <w:t xml:space="preserve">magliette </w:t>
      </w:r>
      <w:r w:rsidR="006810A3">
        <w:rPr>
          <w:rFonts w:cs="Courier New"/>
        </w:rPr>
        <w:t xml:space="preserve"> e</w:t>
      </w:r>
      <w:proofErr w:type="gramEnd"/>
      <w:r w:rsidR="006810A3">
        <w:rPr>
          <w:rFonts w:cs="Courier New"/>
        </w:rPr>
        <w:t xml:space="preserve"> ga</w:t>
      </w:r>
      <w:r w:rsidR="000C43A3">
        <w:rPr>
          <w:rFonts w:cs="Courier New"/>
        </w:rPr>
        <w:t>dget</w:t>
      </w:r>
      <w:r w:rsidR="009C4FC6">
        <w:rPr>
          <w:rFonts w:cs="Courier New"/>
        </w:rPr>
        <w:t xml:space="preserve"> che sono serviti per la realizzazione dell’evento 24 ore di sport a favore de La casa di Iris </w:t>
      </w:r>
      <w:r w:rsidR="00401678">
        <w:rPr>
          <w:rFonts w:cs="Courier New"/>
        </w:rPr>
        <w:t xml:space="preserve">nel settembre 2019. La scelta di </w:t>
      </w:r>
      <w:proofErr w:type="spellStart"/>
      <w:r w:rsidR="00401678">
        <w:rPr>
          <w:rFonts w:cs="Courier New"/>
        </w:rPr>
        <w:t>Ideamarketing</w:t>
      </w:r>
      <w:proofErr w:type="spellEnd"/>
      <w:r w:rsidR="00401678">
        <w:rPr>
          <w:rFonts w:cs="Courier New"/>
        </w:rPr>
        <w:t xml:space="preserve"> è stata precedu</w:t>
      </w:r>
      <w:r w:rsidR="003174F8">
        <w:rPr>
          <w:rFonts w:cs="Courier New"/>
        </w:rPr>
        <w:t>ta da una breve indagine di mercato.</w:t>
      </w:r>
    </w:p>
    <w:p w14:paraId="003C1EF8" w14:textId="598A95A0" w:rsidR="00F77511" w:rsidRDefault="00D91157" w:rsidP="00F77511">
      <w:pPr>
        <w:pStyle w:val="Corpodeltesto3"/>
        <w:rPr>
          <w:rFonts w:cs="Courier New"/>
        </w:rPr>
      </w:pPr>
      <w:r>
        <w:rPr>
          <w:rFonts w:cs="Courier New"/>
        </w:rPr>
        <w:t xml:space="preserve">Inoltre le altre spese hanno riguardato il pagamento </w:t>
      </w:r>
      <w:r w:rsidR="00525112">
        <w:rPr>
          <w:rFonts w:cs="Courier New"/>
        </w:rPr>
        <w:t xml:space="preserve">ad </w:t>
      </w:r>
      <w:proofErr w:type="spellStart"/>
      <w:r w:rsidR="00525112">
        <w:rPr>
          <w:rFonts w:cs="Courier New"/>
        </w:rPr>
        <w:t>Altrimedia</w:t>
      </w:r>
      <w:proofErr w:type="spellEnd"/>
      <w:r w:rsidR="00525112">
        <w:rPr>
          <w:rFonts w:cs="Courier New"/>
        </w:rPr>
        <w:t xml:space="preserve"> per la pubblicità dell’evento </w:t>
      </w:r>
      <w:r w:rsidR="00ED788E">
        <w:rPr>
          <w:rFonts w:cs="Courier New"/>
        </w:rPr>
        <w:t>“</w:t>
      </w:r>
      <w:r w:rsidR="00525112">
        <w:rPr>
          <w:rFonts w:cs="Courier New"/>
        </w:rPr>
        <w:t xml:space="preserve">24 ore di Sport </w:t>
      </w:r>
      <w:r w:rsidR="0069315B">
        <w:rPr>
          <w:rFonts w:cs="Courier New"/>
        </w:rPr>
        <w:t>a favore de La casa di Iris</w:t>
      </w:r>
      <w:r w:rsidR="00ED788E">
        <w:rPr>
          <w:rFonts w:cs="Courier New"/>
        </w:rPr>
        <w:t>”</w:t>
      </w:r>
      <w:r w:rsidR="0069315B">
        <w:rPr>
          <w:rFonts w:cs="Courier New"/>
        </w:rPr>
        <w:t xml:space="preserve"> (Euro 981,14)</w:t>
      </w:r>
      <w:r w:rsidR="00B20E5C">
        <w:rPr>
          <w:rFonts w:cs="Courier New"/>
        </w:rPr>
        <w:t>,</w:t>
      </w:r>
      <w:r w:rsidR="00ED788E">
        <w:rPr>
          <w:rFonts w:cs="Courier New"/>
        </w:rPr>
        <w:t xml:space="preserve"> il pagamento </w:t>
      </w:r>
      <w:r w:rsidR="009700CA">
        <w:rPr>
          <w:rFonts w:cs="Courier New"/>
        </w:rPr>
        <w:t>alla</w:t>
      </w:r>
      <w:r w:rsidR="00774338">
        <w:rPr>
          <w:rFonts w:cs="Courier New"/>
        </w:rPr>
        <w:t xml:space="preserve"> </w:t>
      </w:r>
      <w:proofErr w:type="gramStart"/>
      <w:r w:rsidR="00774338">
        <w:rPr>
          <w:rFonts w:cs="Courier New"/>
        </w:rPr>
        <w:t xml:space="preserve">ditta </w:t>
      </w:r>
      <w:r w:rsidR="009700CA">
        <w:rPr>
          <w:rFonts w:cs="Courier New"/>
        </w:rPr>
        <w:t xml:space="preserve"> </w:t>
      </w:r>
      <w:proofErr w:type="spellStart"/>
      <w:r w:rsidR="009700CA">
        <w:rPr>
          <w:rFonts w:cs="Courier New"/>
        </w:rPr>
        <w:t>Ideamarketing</w:t>
      </w:r>
      <w:proofErr w:type="spellEnd"/>
      <w:proofErr w:type="gramEnd"/>
      <w:r w:rsidR="009700CA">
        <w:rPr>
          <w:rFonts w:cs="Courier New"/>
        </w:rPr>
        <w:t xml:space="preserve"> per la fornitura di mascherine durante la prima ondata della pandemia </w:t>
      </w:r>
      <w:r w:rsidR="00244AB9">
        <w:rPr>
          <w:rFonts w:cs="Courier New"/>
        </w:rPr>
        <w:t xml:space="preserve">della somma di </w:t>
      </w:r>
      <w:r w:rsidR="009700CA">
        <w:rPr>
          <w:rFonts w:cs="Courier New"/>
        </w:rPr>
        <w:t xml:space="preserve">Euro </w:t>
      </w:r>
      <w:r w:rsidR="00BB6E97">
        <w:rPr>
          <w:rFonts w:cs="Courier New"/>
        </w:rPr>
        <w:t>878,40</w:t>
      </w:r>
      <w:r w:rsidR="00B20E5C">
        <w:rPr>
          <w:rFonts w:cs="Courier New"/>
        </w:rPr>
        <w:t xml:space="preserve"> </w:t>
      </w:r>
      <w:proofErr w:type="spellStart"/>
      <w:r w:rsidR="00B20E5C">
        <w:rPr>
          <w:rFonts w:cs="Courier New"/>
        </w:rPr>
        <w:t>e,infine</w:t>
      </w:r>
      <w:proofErr w:type="spellEnd"/>
      <w:r w:rsidR="00B20E5C">
        <w:rPr>
          <w:rFonts w:cs="Courier New"/>
        </w:rPr>
        <w:t xml:space="preserve">, il pagamento alla Ditta </w:t>
      </w:r>
      <w:proofErr w:type="spellStart"/>
      <w:r w:rsidR="00B20E5C">
        <w:rPr>
          <w:rFonts w:cs="Courier New"/>
        </w:rPr>
        <w:t>Euroausili</w:t>
      </w:r>
      <w:proofErr w:type="spellEnd"/>
      <w:r w:rsidR="00B20E5C">
        <w:rPr>
          <w:rFonts w:cs="Courier New"/>
        </w:rPr>
        <w:t xml:space="preserve"> </w:t>
      </w:r>
      <w:r w:rsidR="003D1AD0">
        <w:rPr>
          <w:rFonts w:cs="Courier New"/>
        </w:rPr>
        <w:t xml:space="preserve">dell’importo di Euro 1.478,54 per la fornitura di materassi a favore de La Casa di Iris  a seguito di una donazione modale. </w:t>
      </w:r>
    </w:p>
    <w:p w14:paraId="4D60CB70" w14:textId="77777777" w:rsidR="00244E2F" w:rsidRDefault="00244E2F" w:rsidP="00F77511">
      <w:pPr>
        <w:pStyle w:val="Corpodeltesto3"/>
        <w:rPr>
          <w:rFonts w:cs="Courier New"/>
        </w:rPr>
      </w:pPr>
    </w:p>
    <w:p w14:paraId="0750A3E6" w14:textId="77777777" w:rsidR="00244E2F" w:rsidRDefault="00244E2F" w:rsidP="00F77511">
      <w:pPr>
        <w:pStyle w:val="Corpodeltesto3"/>
        <w:rPr>
          <w:rFonts w:cs="Courier New"/>
        </w:rPr>
      </w:pPr>
    </w:p>
    <w:p w14:paraId="601CB45C" w14:textId="77777777" w:rsidR="00244E2F" w:rsidRDefault="00244E2F" w:rsidP="00F77511">
      <w:pPr>
        <w:pStyle w:val="Corpodeltesto3"/>
        <w:rPr>
          <w:rFonts w:cs="Courier New"/>
        </w:rPr>
      </w:pPr>
    </w:p>
    <w:p w14:paraId="5E4625C6" w14:textId="77777777" w:rsidR="00244E2F" w:rsidRDefault="00244E2F" w:rsidP="00F77511">
      <w:pPr>
        <w:pStyle w:val="Corpodeltesto3"/>
        <w:rPr>
          <w:rFonts w:cs="Courier New"/>
        </w:rPr>
      </w:pPr>
    </w:p>
    <w:p w14:paraId="34EF3C05" w14:textId="77777777" w:rsidR="00244E2F" w:rsidRDefault="00244E2F" w:rsidP="00F77511">
      <w:pPr>
        <w:pStyle w:val="Corpodeltesto3"/>
        <w:rPr>
          <w:rFonts w:cs="Courier New"/>
        </w:rPr>
      </w:pPr>
    </w:p>
    <w:p w14:paraId="672B0CFC" w14:textId="77777777" w:rsidR="00244E2F" w:rsidRDefault="00244E2F" w:rsidP="00F77511">
      <w:pPr>
        <w:pStyle w:val="Corpodeltesto3"/>
        <w:rPr>
          <w:rFonts w:cs="Courier New"/>
        </w:rPr>
      </w:pPr>
    </w:p>
    <w:p w14:paraId="40AB0C24" w14:textId="77777777" w:rsidR="00244E2F" w:rsidRDefault="00244E2F" w:rsidP="00F77511">
      <w:pPr>
        <w:pStyle w:val="Corpodeltesto3"/>
        <w:rPr>
          <w:rFonts w:cs="Courier New"/>
        </w:rPr>
      </w:pPr>
    </w:p>
    <w:p w14:paraId="267DCE72" w14:textId="77777777" w:rsidR="00244E2F" w:rsidRDefault="00244E2F" w:rsidP="00F77511">
      <w:pPr>
        <w:pStyle w:val="Corpodeltesto3"/>
        <w:rPr>
          <w:rFonts w:cs="Courier New"/>
        </w:rPr>
      </w:pPr>
    </w:p>
    <w:p w14:paraId="3DB9C3BF" w14:textId="7CFD8FAD" w:rsidR="005A22E5" w:rsidRDefault="005A22E5" w:rsidP="00F77511">
      <w:pPr>
        <w:pStyle w:val="Corpodeltesto3"/>
        <w:rPr>
          <w:rFonts w:cs="Courier New"/>
        </w:rPr>
      </w:pPr>
      <w:r>
        <w:rPr>
          <w:rFonts w:cs="Courier New"/>
        </w:rPr>
        <w:t>Tabella 2</w:t>
      </w:r>
    </w:p>
    <w:tbl>
      <w:tblPr>
        <w:tblStyle w:val="Tabellasemplice4"/>
        <w:tblW w:w="11100" w:type="dxa"/>
        <w:tblLayout w:type="fixed"/>
        <w:tblLook w:val="0620" w:firstRow="1" w:lastRow="0" w:firstColumn="0" w:lastColumn="0" w:noHBand="1" w:noVBand="1"/>
      </w:tblPr>
      <w:tblGrid>
        <w:gridCol w:w="4906"/>
        <w:gridCol w:w="1331"/>
        <w:gridCol w:w="2312"/>
        <w:gridCol w:w="799"/>
        <w:gridCol w:w="1217"/>
        <w:gridCol w:w="535"/>
      </w:tblGrid>
      <w:tr w:rsidR="005A22E5" w14:paraId="76C321B1" w14:textId="77777777" w:rsidTr="00D426F2">
        <w:trPr>
          <w:gridAfter w:val="2"/>
          <w:cnfStyle w:val="100000000000" w:firstRow="1" w:lastRow="0" w:firstColumn="0" w:lastColumn="0" w:oddVBand="0" w:evenVBand="0" w:oddHBand="0" w:evenHBand="0" w:firstRowFirstColumn="0" w:firstRowLastColumn="0" w:lastRowFirstColumn="0" w:lastRowLastColumn="0"/>
          <w:wAfter w:w="1752" w:type="dxa"/>
          <w:trHeight w:val="315"/>
        </w:trPr>
        <w:tc>
          <w:tcPr>
            <w:tcW w:w="9348" w:type="dxa"/>
            <w:gridSpan w:val="4"/>
            <w:noWrap/>
          </w:tcPr>
          <w:p w14:paraId="17280E8E" w14:textId="5313BC34" w:rsidR="005A22E5" w:rsidRDefault="005A22E5" w:rsidP="000525D4">
            <w:pPr>
              <w:jc w:val="center"/>
              <w:rPr>
                <w:rFonts w:ascii="Arial" w:eastAsia="Arial Unicode MS" w:hAnsi="Arial" w:cs="Arial"/>
                <w:b w:val="0"/>
                <w:bCs w:val="0"/>
                <w:sz w:val="24"/>
                <w:szCs w:val="24"/>
              </w:rPr>
            </w:pPr>
            <w:r>
              <w:rPr>
                <w:rFonts w:ascii="Arial" w:hAnsi="Arial" w:cs="Arial"/>
              </w:rPr>
              <w:t xml:space="preserve">FONDAZIONE CASA DI IRIS </w:t>
            </w:r>
          </w:p>
        </w:tc>
      </w:tr>
      <w:tr w:rsidR="005A22E5" w14:paraId="39AE9DED" w14:textId="77777777" w:rsidTr="00D426F2">
        <w:trPr>
          <w:gridAfter w:val="1"/>
          <w:wAfter w:w="535" w:type="dxa"/>
          <w:trHeight w:val="315"/>
        </w:trPr>
        <w:tc>
          <w:tcPr>
            <w:tcW w:w="4906" w:type="dxa"/>
            <w:noWrap/>
          </w:tcPr>
          <w:p w14:paraId="36F087C6" w14:textId="77777777" w:rsidR="005A22E5" w:rsidRDefault="005A22E5" w:rsidP="000525D4">
            <w:pPr>
              <w:jc w:val="center"/>
              <w:rPr>
                <w:rFonts w:ascii="Arial" w:eastAsia="Arial Unicode MS" w:hAnsi="Arial" w:cs="Arial"/>
                <w:b/>
                <w:bCs/>
                <w:sz w:val="24"/>
                <w:szCs w:val="24"/>
                <w:u w:val="single"/>
              </w:rPr>
            </w:pPr>
            <w:r>
              <w:rPr>
                <w:rFonts w:ascii="Arial" w:hAnsi="Arial" w:cs="Arial"/>
                <w:b/>
                <w:bCs/>
                <w:u w:val="single"/>
              </w:rPr>
              <w:t>RENDICONTO FINANZIARIO DI CASSA E BANCA</w:t>
            </w:r>
          </w:p>
        </w:tc>
        <w:tc>
          <w:tcPr>
            <w:tcW w:w="5659" w:type="dxa"/>
            <w:gridSpan w:val="4"/>
            <w:noWrap/>
          </w:tcPr>
          <w:p w14:paraId="4495962A" w14:textId="77777777" w:rsidR="005A22E5" w:rsidRDefault="005A22E5" w:rsidP="000525D4">
            <w:pPr>
              <w:rPr>
                <w:rFonts w:ascii="Arial" w:eastAsia="Arial Unicode MS" w:hAnsi="Arial" w:cs="Arial"/>
                <w:sz w:val="24"/>
                <w:szCs w:val="24"/>
              </w:rPr>
            </w:pPr>
          </w:p>
        </w:tc>
      </w:tr>
      <w:tr w:rsidR="005A22E5" w14:paraId="79CC78A5" w14:textId="77777777" w:rsidTr="00D426F2">
        <w:trPr>
          <w:trHeight w:val="226"/>
        </w:trPr>
        <w:tc>
          <w:tcPr>
            <w:tcW w:w="6237" w:type="dxa"/>
            <w:gridSpan w:val="2"/>
            <w:noWrap/>
          </w:tcPr>
          <w:p w14:paraId="7AED70AD" w14:textId="77777777" w:rsidR="005A22E5" w:rsidRDefault="005A22E5" w:rsidP="000525D4">
            <w:pPr>
              <w:rPr>
                <w:rFonts w:ascii="Arial" w:eastAsia="Arial Unicode MS" w:hAnsi="Arial" w:cs="Arial"/>
                <w:sz w:val="24"/>
                <w:szCs w:val="24"/>
              </w:rPr>
            </w:pPr>
          </w:p>
        </w:tc>
        <w:tc>
          <w:tcPr>
            <w:tcW w:w="2312" w:type="dxa"/>
            <w:noWrap/>
          </w:tcPr>
          <w:p w14:paraId="0208860D" w14:textId="77777777" w:rsidR="005A22E5" w:rsidRDefault="005A22E5" w:rsidP="000525D4">
            <w:pPr>
              <w:rPr>
                <w:rFonts w:ascii="Arial" w:eastAsia="Arial Unicode MS" w:hAnsi="Arial" w:cs="Arial"/>
                <w:sz w:val="24"/>
                <w:szCs w:val="24"/>
              </w:rPr>
            </w:pPr>
          </w:p>
        </w:tc>
        <w:tc>
          <w:tcPr>
            <w:tcW w:w="2551" w:type="dxa"/>
            <w:gridSpan w:val="3"/>
            <w:noWrap/>
          </w:tcPr>
          <w:p w14:paraId="1C0B551A" w14:textId="77777777" w:rsidR="005A22E5" w:rsidRDefault="005A22E5" w:rsidP="000525D4">
            <w:pPr>
              <w:rPr>
                <w:rFonts w:ascii="Arial" w:eastAsia="Arial Unicode MS" w:hAnsi="Arial" w:cs="Arial"/>
                <w:sz w:val="24"/>
                <w:szCs w:val="24"/>
              </w:rPr>
            </w:pPr>
          </w:p>
        </w:tc>
      </w:tr>
      <w:tr w:rsidR="005A22E5" w14:paraId="2CA7AD59" w14:textId="77777777" w:rsidTr="00D426F2">
        <w:trPr>
          <w:trHeight w:val="500"/>
        </w:trPr>
        <w:tc>
          <w:tcPr>
            <w:tcW w:w="6237" w:type="dxa"/>
            <w:gridSpan w:val="2"/>
            <w:noWrap/>
          </w:tcPr>
          <w:p w14:paraId="343D5D9C" w14:textId="77777777" w:rsidR="005A22E5" w:rsidRDefault="005A22E5" w:rsidP="000525D4">
            <w:pPr>
              <w:rPr>
                <w:rFonts w:ascii="Arial" w:eastAsia="Arial Unicode MS" w:hAnsi="Arial" w:cs="Arial"/>
                <w:b/>
                <w:bCs/>
                <w:sz w:val="24"/>
                <w:szCs w:val="24"/>
              </w:rPr>
            </w:pPr>
            <w:r>
              <w:rPr>
                <w:rFonts w:ascii="Arial" w:hAnsi="Arial" w:cs="Arial"/>
                <w:b/>
                <w:bCs/>
              </w:rPr>
              <w:t>1. Entrate di cassa e banca</w:t>
            </w:r>
          </w:p>
        </w:tc>
        <w:tc>
          <w:tcPr>
            <w:tcW w:w="2312" w:type="dxa"/>
            <w:noWrap/>
          </w:tcPr>
          <w:p w14:paraId="313CF354" w14:textId="77777777" w:rsidR="005A22E5" w:rsidRDefault="005A22E5" w:rsidP="000525D4">
            <w:pPr>
              <w:rPr>
                <w:rFonts w:ascii="Arial" w:eastAsia="Arial Unicode MS" w:hAnsi="Arial" w:cs="Arial"/>
                <w:sz w:val="24"/>
                <w:szCs w:val="24"/>
              </w:rPr>
            </w:pPr>
          </w:p>
        </w:tc>
        <w:tc>
          <w:tcPr>
            <w:tcW w:w="2551" w:type="dxa"/>
            <w:gridSpan w:val="3"/>
            <w:noWrap/>
          </w:tcPr>
          <w:p w14:paraId="0A4FA633" w14:textId="77777777" w:rsidR="005A22E5" w:rsidRDefault="005A22E5" w:rsidP="000525D4">
            <w:pPr>
              <w:rPr>
                <w:rFonts w:ascii="Arial" w:eastAsia="Arial Unicode MS" w:hAnsi="Arial" w:cs="Arial"/>
                <w:sz w:val="24"/>
                <w:szCs w:val="24"/>
              </w:rPr>
            </w:pPr>
          </w:p>
        </w:tc>
      </w:tr>
      <w:tr w:rsidR="005A22E5" w14:paraId="6B2FAEAC" w14:textId="77777777" w:rsidTr="00D426F2">
        <w:trPr>
          <w:trHeight w:val="68"/>
        </w:trPr>
        <w:tc>
          <w:tcPr>
            <w:tcW w:w="6237" w:type="dxa"/>
            <w:gridSpan w:val="2"/>
            <w:noWrap/>
          </w:tcPr>
          <w:p w14:paraId="37B1F95D" w14:textId="77777777" w:rsidR="005A22E5" w:rsidRDefault="005A22E5" w:rsidP="000525D4">
            <w:pPr>
              <w:rPr>
                <w:rFonts w:ascii="Arial" w:hAnsi="Arial" w:cs="Arial"/>
                <w:b/>
                <w:bCs/>
              </w:rPr>
            </w:pPr>
            <w:r>
              <w:rPr>
                <w:rFonts w:ascii="Arial" w:hAnsi="Arial" w:cs="Arial"/>
                <w:b/>
                <w:bCs/>
              </w:rPr>
              <w:t xml:space="preserve">      </w:t>
            </w:r>
            <w:r w:rsidRPr="005A04B3">
              <w:rPr>
                <w:rFonts w:ascii="Arial" w:hAnsi="Arial" w:cs="Arial"/>
                <w:b/>
                <w:bCs/>
              </w:rPr>
              <w:t>a)</w:t>
            </w:r>
            <w:r w:rsidRPr="005A04B3">
              <w:rPr>
                <w:rFonts w:ascii="Arial" w:hAnsi="Arial" w:cs="Arial"/>
                <w:b/>
                <w:bCs/>
              </w:rPr>
              <w:tab/>
              <w:t>Fondo iniziale di cassa a banca</w:t>
            </w:r>
          </w:p>
        </w:tc>
        <w:tc>
          <w:tcPr>
            <w:tcW w:w="2312" w:type="dxa"/>
            <w:noWrap/>
          </w:tcPr>
          <w:p w14:paraId="41B829F2" w14:textId="77777777" w:rsidR="005A22E5" w:rsidRDefault="005A22E5" w:rsidP="000525D4">
            <w:pPr>
              <w:rPr>
                <w:rFonts w:ascii="Arial" w:eastAsia="Arial Unicode MS" w:hAnsi="Arial" w:cs="Arial"/>
                <w:b/>
                <w:bCs/>
                <w:sz w:val="24"/>
                <w:szCs w:val="24"/>
              </w:rPr>
            </w:pPr>
          </w:p>
        </w:tc>
        <w:tc>
          <w:tcPr>
            <w:tcW w:w="2551" w:type="dxa"/>
            <w:gridSpan w:val="3"/>
            <w:noWrap/>
          </w:tcPr>
          <w:p w14:paraId="512DF57D" w14:textId="569C2406" w:rsidR="005A22E5" w:rsidRDefault="009A47B4" w:rsidP="000525D4">
            <w:pPr>
              <w:ind w:left="424"/>
              <w:rPr>
                <w:rFonts w:ascii="Arial" w:hAnsi="Arial" w:cs="Arial"/>
                <w:b/>
                <w:bCs/>
              </w:rPr>
            </w:pPr>
            <w:r>
              <w:rPr>
                <w:rFonts w:ascii="Arial" w:hAnsi="Arial" w:cs="Arial"/>
                <w:b/>
                <w:bCs/>
              </w:rPr>
              <w:t xml:space="preserve">  58.921,72</w:t>
            </w:r>
          </w:p>
        </w:tc>
      </w:tr>
      <w:tr w:rsidR="005A22E5" w14:paraId="2073FB3E" w14:textId="77777777" w:rsidTr="00D426F2">
        <w:trPr>
          <w:trHeight w:val="68"/>
        </w:trPr>
        <w:tc>
          <w:tcPr>
            <w:tcW w:w="6237" w:type="dxa"/>
            <w:gridSpan w:val="2"/>
            <w:noWrap/>
          </w:tcPr>
          <w:p w14:paraId="1F4CFCC4" w14:textId="3899AA18" w:rsidR="005A22E5" w:rsidRDefault="005A22E5" w:rsidP="00D426F2">
            <w:pPr>
              <w:jc w:val="both"/>
              <w:rPr>
                <w:rFonts w:ascii="Arial" w:eastAsia="Arial Unicode MS" w:hAnsi="Arial" w:cs="Arial"/>
                <w:sz w:val="24"/>
                <w:szCs w:val="24"/>
              </w:rPr>
            </w:pPr>
            <w:r>
              <w:rPr>
                <w:rFonts w:ascii="Arial" w:hAnsi="Arial" w:cs="Arial"/>
              </w:rPr>
              <w:t>saldo C/C Banca di PC all'1.1.2020</w:t>
            </w:r>
            <w:r w:rsidR="00D426F2">
              <w:rPr>
                <w:rFonts w:ascii="Arial" w:hAnsi="Arial" w:cs="Arial"/>
              </w:rPr>
              <w:t xml:space="preserve"> </w:t>
            </w:r>
            <w:r w:rsidR="00D8220D">
              <w:rPr>
                <w:rFonts w:ascii="Arial" w:hAnsi="Arial" w:cs="Arial"/>
              </w:rPr>
              <w:t>CC0</w:t>
            </w:r>
            <w:r w:rsidR="00942522">
              <w:rPr>
                <w:rFonts w:ascii="Arial" w:hAnsi="Arial" w:cs="Arial"/>
              </w:rPr>
              <w:t>520000717</w:t>
            </w:r>
          </w:p>
        </w:tc>
        <w:tc>
          <w:tcPr>
            <w:tcW w:w="2312" w:type="dxa"/>
            <w:noWrap/>
          </w:tcPr>
          <w:p w14:paraId="67899D7A" w14:textId="49A53E15" w:rsidR="005A22E5" w:rsidRDefault="005A22E5" w:rsidP="000525D4">
            <w:pPr>
              <w:rPr>
                <w:rFonts w:ascii="Arial" w:eastAsia="Arial Unicode MS" w:hAnsi="Arial" w:cs="Arial"/>
                <w:sz w:val="24"/>
                <w:szCs w:val="24"/>
              </w:rPr>
            </w:pPr>
            <w:r>
              <w:rPr>
                <w:rFonts w:ascii="Arial" w:hAnsi="Arial" w:cs="Arial"/>
              </w:rPr>
              <w:t xml:space="preserve"> €   </w:t>
            </w:r>
            <w:r w:rsidR="006174C4">
              <w:rPr>
                <w:rFonts w:ascii="Arial" w:hAnsi="Arial" w:cs="Arial"/>
              </w:rPr>
              <w:t>58.680</w:t>
            </w:r>
            <w:r w:rsidR="008512FE">
              <w:rPr>
                <w:rFonts w:ascii="Arial" w:hAnsi="Arial" w:cs="Arial"/>
              </w:rPr>
              <w:t>,90</w:t>
            </w:r>
          </w:p>
        </w:tc>
        <w:tc>
          <w:tcPr>
            <w:tcW w:w="2551" w:type="dxa"/>
            <w:gridSpan w:val="3"/>
            <w:noWrap/>
          </w:tcPr>
          <w:p w14:paraId="256B4CF4" w14:textId="77777777" w:rsidR="005A22E5" w:rsidRDefault="005A22E5" w:rsidP="000525D4">
            <w:pPr>
              <w:rPr>
                <w:rFonts w:ascii="Arial" w:eastAsia="Arial Unicode MS" w:hAnsi="Arial" w:cs="Arial"/>
                <w:sz w:val="24"/>
                <w:szCs w:val="24"/>
              </w:rPr>
            </w:pPr>
          </w:p>
        </w:tc>
      </w:tr>
      <w:tr w:rsidR="005A22E5" w14:paraId="004AE4C5" w14:textId="77777777" w:rsidTr="00D426F2">
        <w:trPr>
          <w:trHeight w:val="300"/>
        </w:trPr>
        <w:tc>
          <w:tcPr>
            <w:tcW w:w="6237" w:type="dxa"/>
            <w:gridSpan w:val="2"/>
            <w:noWrap/>
          </w:tcPr>
          <w:p w14:paraId="1C7A41C2" w14:textId="26F3F1DB" w:rsidR="005A22E5" w:rsidRDefault="00D8220D" w:rsidP="00D8220D">
            <w:pPr>
              <w:ind w:right="-105"/>
              <w:jc w:val="both"/>
              <w:rPr>
                <w:rFonts w:ascii="Arial" w:eastAsia="Arial Unicode MS" w:hAnsi="Arial" w:cs="Arial"/>
                <w:sz w:val="24"/>
                <w:szCs w:val="24"/>
              </w:rPr>
            </w:pPr>
            <w:r>
              <w:rPr>
                <w:rFonts w:ascii="Arial" w:hAnsi="Arial" w:cs="Arial"/>
              </w:rPr>
              <w:t>saldo C/C Banca di PC all'1.1.2020 CC0</w:t>
            </w:r>
            <w:r w:rsidR="00D546D6">
              <w:rPr>
                <w:rFonts w:ascii="Arial" w:hAnsi="Arial" w:cs="Arial"/>
              </w:rPr>
              <w:t>000036216</w:t>
            </w:r>
          </w:p>
        </w:tc>
        <w:tc>
          <w:tcPr>
            <w:tcW w:w="2312" w:type="dxa"/>
            <w:noWrap/>
          </w:tcPr>
          <w:p w14:paraId="193966DA" w14:textId="3E27ED14" w:rsidR="005A22E5" w:rsidRDefault="005A22E5" w:rsidP="000525D4">
            <w:pPr>
              <w:rPr>
                <w:rFonts w:ascii="Arial" w:eastAsia="Arial Unicode MS" w:hAnsi="Arial" w:cs="Arial"/>
                <w:sz w:val="24"/>
                <w:szCs w:val="24"/>
              </w:rPr>
            </w:pPr>
            <w:r>
              <w:rPr>
                <w:rFonts w:ascii="Arial" w:hAnsi="Arial" w:cs="Arial"/>
              </w:rPr>
              <w:t xml:space="preserve"> €        </w:t>
            </w:r>
            <w:r w:rsidR="00D546D6">
              <w:rPr>
                <w:rFonts w:ascii="Arial" w:hAnsi="Arial" w:cs="Arial"/>
              </w:rPr>
              <w:t>240,82</w:t>
            </w:r>
            <w:r>
              <w:rPr>
                <w:rFonts w:ascii="Arial" w:hAnsi="Arial" w:cs="Arial"/>
              </w:rPr>
              <w:t xml:space="preserve">               </w:t>
            </w:r>
          </w:p>
        </w:tc>
        <w:tc>
          <w:tcPr>
            <w:tcW w:w="2551" w:type="dxa"/>
            <w:gridSpan w:val="3"/>
            <w:noWrap/>
          </w:tcPr>
          <w:p w14:paraId="4A2B7596" w14:textId="77777777" w:rsidR="005A22E5" w:rsidRDefault="005A22E5" w:rsidP="000525D4">
            <w:pPr>
              <w:rPr>
                <w:rFonts w:ascii="Arial" w:eastAsia="Arial Unicode MS" w:hAnsi="Arial" w:cs="Arial"/>
                <w:sz w:val="24"/>
                <w:szCs w:val="24"/>
              </w:rPr>
            </w:pPr>
          </w:p>
        </w:tc>
      </w:tr>
      <w:tr w:rsidR="005A22E5" w14:paraId="1DF6E147" w14:textId="77777777" w:rsidTr="00D426F2">
        <w:trPr>
          <w:trHeight w:val="413"/>
        </w:trPr>
        <w:tc>
          <w:tcPr>
            <w:tcW w:w="6237" w:type="dxa"/>
            <w:gridSpan w:val="2"/>
            <w:noWrap/>
          </w:tcPr>
          <w:p w14:paraId="543714E9" w14:textId="77777777" w:rsidR="005A22E5" w:rsidRPr="005A04B3" w:rsidRDefault="005A22E5" w:rsidP="005A22E5">
            <w:pPr>
              <w:pStyle w:val="Paragrafoelenco"/>
              <w:numPr>
                <w:ilvl w:val="0"/>
                <w:numId w:val="23"/>
              </w:numPr>
              <w:rPr>
                <w:rFonts w:ascii="Arial" w:eastAsia="Arial Unicode MS" w:hAnsi="Arial" w:cs="Arial"/>
                <w:b/>
                <w:bCs/>
                <w:sz w:val="24"/>
                <w:szCs w:val="24"/>
              </w:rPr>
            </w:pPr>
            <w:r w:rsidRPr="005A04B3">
              <w:rPr>
                <w:rFonts w:ascii="Arial" w:hAnsi="Arial" w:cs="Arial"/>
                <w:b/>
                <w:bCs/>
              </w:rPr>
              <w:t>Entrate effettive:</w:t>
            </w:r>
          </w:p>
        </w:tc>
        <w:tc>
          <w:tcPr>
            <w:tcW w:w="2312" w:type="dxa"/>
            <w:noWrap/>
          </w:tcPr>
          <w:p w14:paraId="602A0317" w14:textId="77777777" w:rsidR="005A22E5" w:rsidRDefault="005A22E5" w:rsidP="000525D4">
            <w:pPr>
              <w:rPr>
                <w:rFonts w:ascii="Arial" w:eastAsia="Arial Unicode MS" w:hAnsi="Arial" w:cs="Arial"/>
                <w:b/>
                <w:bCs/>
                <w:sz w:val="24"/>
                <w:szCs w:val="24"/>
              </w:rPr>
            </w:pPr>
          </w:p>
        </w:tc>
        <w:tc>
          <w:tcPr>
            <w:tcW w:w="2551" w:type="dxa"/>
            <w:gridSpan w:val="3"/>
            <w:noWrap/>
          </w:tcPr>
          <w:p w14:paraId="46C5666B" w14:textId="7E2FCA3D" w:rsidR="005A22E5" w:rsidRDefault="005A22E5" w:rsidP="000525D4">
            <w:pPr>
              <w:rPr>
                <w:rFonts w:ascii="Arial" w:eastAsia="Arial Unicode MS" w:hAnsi="Arial" w:cs="Arial"/>
                <w:b/>
                <w:bCs/>
                <w:sz w:val="24"/>
                <w:szCs w:val="24"/>
              </w:rPr>
            </w:pPr>
            <w:r>
              <w:rPr>
                <w:rFonts w:ascii="Arial" w:hAnsi="Arial" w:cs="Arial"/>
                <w:b/>
                <w:bCs/>
              </w:rPr>
              <w:t xml:space="preserve"> €      </w:t>
            </w:r>
            <w:r w:rsidR="00D66D80">
              <w:rPr>
                <w:rFonts w:ascii="Arial" w:hAnsi="Arial" w:cs="Arial"/>
                <w:b/>
                <w:bCs/>
              </w:rPr>
              <w:t xml:space="preserve"> </w:t>
            </w:r>
            <w:r>
              <w:rPr>
                <w:rFonts w:ascii="Arial" w:hAnsi="Arial" w:cs="Arial"/>
                <w:b/>
                <w:bCs/>
              </w:rPr>
              <w:t xml:space="preserve">  </w:t>
            </w:r>
            <w:r w:rsidR="00B7175D">
              <w:rPr>
                <w:rFonts w:ascii="Arial" w:hAnsi="Arial" w:cs="Arial"/>
                <w:b/>
                <w:bCs/>
              </w:rPr>
              <w:t xml:space="preserve"> 7</w:t>
            </w:r>
            <w:r w:rsidR="00DF3937">
              <w:rPr>
                <w:rFonts w:ascii="Arial" w:hAnsi="Arial" w:cs="Arial"/>
                <w:b/>
                <w:bCs/>
              </w:rPr>
              <w:t>.735,50</w:t>
            </w:r>
          </w:p>
        </w:tc>
      </w:tr>
      <w:tr w:rsidR="005A22E5" w14:paraId="1E1ABF46" w14:textId="77777777" w:rsidTr="00D426F2">
        <w:trPr>
          <w:trHeight w:val="315"/>
        </w:trPr>
        <w:tc>
          <w:tcPr>
            <w:tcW w:w="6237" w:type="dxa"/>
            <w:gridSpan w:val="2"/>
            <w:noWrap/>
          </w:tcPr>
          <w:p w14:paraId="232D226F" w14:textId="6D5D8222" w:rsidR="005A22E5" w:rsidRPr="00FC1FCD" w:rsidRDefault="005A22E5" w:rsidP="000525D4">
            <w:pPr>
              <w:rPr>
                <w:rFonts w:ascii="Arial" w:hAnsi="Arial" w:cs="Arial"/>
              </w:rPr>
            </w:pPr>
            <w:r w:rsidRPr="00FC1FCD">
              <w:rPr>
                <w:rFonts w:ascii="Arial" w:hAnsi="Arial" w:cs="Arial"/>
              </w:rPr>
              <w:t xml:space="preserve">Contributo da </w:t>
            </w:r>
            <w:r w:rsidR="00D91C33">
              <w:rPr>
                <w:rFonts w:ascii="Arial" w:hAnsi="Arial" w:cs="Arial"/>
              </w:rPr>
              <w:t>Società</w:t>
            </w:r>
            <w:r w:rsidRPr="00FC1FCD">
              <w:rPr>
                <w:rFonts w:ascii="Arial" w:hAnsi="Arial" w:cs="Arial"/>
              </w:rPr>
              <w:t xml:space="preserve"> </w:t>
            </w:r>
          </w:p>
        </w:tc>
        <w:tc>
          <w:tcPr>
            <w:tcW w:w="2312" w:type="dxa"/>
            <w:noWrap/>
          </w:tcPr>
          <w:p w14:paraId="158EB44C" w14:textId="3CF2E4E6" w:rsidR="005A22E5" w:rsidRPr="00FC1FCD" w:rsidRDefault="005A22E5" w:rsidP="000525D4">
            <w:pPr>
              <w:rPr>
                <w:rFonts w:ascii="Arial" w:eastAsia="Arial Unicode MS" w:hAnsi="Arial" w:cs="Arial"/>
              </w:rPr>
            </w:pPr>
            <w:r w:rsidRPr="00FC1FCD">
              <w:rPr>
                <w:rFonts w:ascii="Arial" w:eastAsia="Arial Unicode MS" w:hAnsi="Arial" w:cs="Arial"/>
              </w:rPr>
              <w:t xml:space="preserve">€      </w:t>
            </w:r>
            <w:r w:rsidR="00CC2347">
              <w:rPr>
                <w:rFonts w:ascii="Arial" w:eastAsia="Arial Unicode MS" w:hAnsi="Arial" w:cs="Arial"/>
              </w:rPr>
              <w:t>5</w:t>
            </w:r>
            <w:r w:rsidRPr="00FC1FCD">
              <w:rPr>
                <w:rFonts w:ascii="Arial" w:eastAsia="Arial Unicode MS" w:hAnsi="Arial" w:cs="Arial"/>
              </w:rPr>
              <w:t>.500,00</w:t>
            </w:r>
          </w:p>
        </w:tc>
        <w:tc>
          <w:tcPr>
            <w:tcW w:w="2551" w:type="dxa"/>
            <w:gridSpan w:val="3"/>
            <w:noWrap/>
          </w:tcPr>
          <w:p w14:paraId="1EA79563" w14:textId="77777777" w:rsidR="005A22E5" w:rsidRDefault="005A22E5" w:rsidP="000525D4">
            <w:pPr>
              <w:rPr>
                <w:rFonts w:ascii="Arial" w:hAnsi="Arial" w:cs="Arial"/>
                <w:b/>
                <w:bCs/>
              </w:rPr>
            </w:pPr>
          </w:p>
        </w:tc>
      </w:tr>
      <w:tr w:rsidR="005A22E5" w14:paraId="3FF6E389" w14:textId="77777777" w:rsidTr="00D426F2">
        <w:trPr>
          <w:trHeight w:val="315"/>
        </w:trPr>
        <w:tc>
          <w:tcPr>
            <w:tcW w:w="6237" w:type="dxa"/>
            <w:gridSpan w:val="2"/>
            <w:noWrap/>
          </w:tcPr>
          <w:p w14:paraId="03289EC6" w14:textId="69521599" w:rsidR="005A22E5" w:rsidRPr="009B1C58" w:rsidRDefault="005A22E5" w:rsidP="000525D4">
            <w:pPr>
              <w:rPr>
                <w:rFonts w:ascii="Arial" w:hAnsi="Arial" w:cs="Arial"/>
              </w:rPr>
            </w:pPr>
            <w:r w:rsidRPr="009B1C58">
              <w:rPr>
                <w:rFonts w:ascii="Arial" w:hAnsi="Arial" w:cs="Arial"/>
              </w:rPr>
              <w:t xml:space="preserve">Contributi da </w:t>
            </w:r>
            <w:r w:rsidR="00D91C33">
              <w:rPr>
                <w:rFonts w:ascii="Arial" w:hAnsi="Arial" w:cs="Arial"/>
              </w:rPr>
              <w:t>privati</w:t>
            </w:r>
            <w:r w:rsidRPr="009B1C58">
              <w:rPr>
                <w:rFonts w:ascii="Arial" w:hAnsi="Arial" w:cs="Arial"/>
              </w:rPr>
              <w:t xml:space="preserve"> </w:t>
            </w:r>
          </w:p>
        </w:tc>
        <w:tc>
          <w:tcPr>
            <w:tcW w:w="2312" w:type="dxa"/>
            <w:noWrap/>
          </w:tcPr>
          <w:p w14:paraId="485FCA33" w14:textId="74F1CDEE" w:rsidR="005A22E5" w:rsidRPr="0065267A" w:rsidRDefault="005A22E5" w:rsidP="000525D4">
            <w:pPr>
              <w:rPr>
                <w:rFonts w:ascii="Arial" w:eastAsia="Arial Unicode MS" w:hAnsi="Arial" w:cs="Arial"/>
              </w:rPr>
            </w:pPr>
            <w:r w:rsidRPr="0065267A">
              <w:rPr>
                <w:rFonts w:ascii="Arial" w:eastAsia="Arial Unicode MS" w:hAnsi="Arial" w:cs="Arial"/>
                <w:b/>
                <w:bCs/>
              </w:rPr>
              <w:t>€</w:t>
            </w:r>
            <w:r w:rsidRPr="0065267A">
              <w:rPr>
                <w:rFonts w:ascii="Arial" w:eastAsia="Arial Unicode MS" w:hAnsi="Arial" w:cs="Arial"/>
              </w:rPr>
              <w:t xml:space="preserve">     </w:t>
            </w:r>
            <w:r>
              <w:rPr>
                <w:rFonts w:ascii="Arial" w:eastAsia="Arial Unicode MS" w:hAnsi="Arial" w:cs="Arial"/>
              </w:rPr>
              <w:t xml:space="preserve"> </w:t>
            </w:r>
            <w:r w:rsidR="00B873CD">
              <w:rPr>
                <w:rFonts w:ascii="Arial" w:eastAsia="Arial Unicode MS" w:hAnsi="Arial" w:cs="Arial"/>
              </w:rPr>
              <w:t>2.235,</w:t>
            </w:r>
            <w:r w:rsidR="00314A1D">
              <w:rPr>
                <w:rFonts w:ascii="Arial" w:eastAsia="Arial Unicode MS" w:hAnsi="Arial" w:cs="Arial"/>
              </w:rPr>
              <w:t>50</w:t>
            </w:r>
            <w:r w:rsidRPr="0065267A">
              <w:rPr>
                <w:rFonts w:ascii="Arial" w:eastAsia="Arial Unicode MS" w:hAnsi="Arial" w:cs="Arial"/>
              </w:rPr>
              <w:t xml:space="preserve"> </w:t>
            </w:r>
          </w:p>
        </w:tc>
        <w:tc>
          <w:tcPr>
            <w:tcW w:w="2551" w:type="dxa"/>
            <w:gridSpan w:val="3"/>
            <w:noWrap/>
          </w:tcPr>
          <w:p w14:paraId="1DDCF02E" w14:textId="77777777" w:rsidR="005A22E5" w:rsidRDefault="005A22E5" w:rsidP="000525D4">
            <w:pPr>
              <w:rPr>
                <w:rFonts w:ascii="Arial" w:hAnsi="Arial" w:cs="Arial"/>
                <w:b/>
                <w:bCs/>
              </w:rPr>
            </w:pPr>
          </w:p>
        </w:tc>
      </w:tr>
      <w:tr w:rsidR="005A22E5" w14:paraId="786B3944" w14:textId="77777777" w:rsidTr="00D426F2">
        <w:trPr>
          <w:trHeight w:val="315"/>
        </w:trPr>
        <w:tc>
          <w:tcPr>
            <w:tcW w:w="6237" w:type="dxa"/>
            <w:gridSpan w:val="2"/>
            <w:noWrap/>
          </w:tcPr>
          <w:p w14:paraId="54B69B09" w14:textId="77777777" w:rsidR="005A22E5" w:rsidRDefault="005A22E5" w:rsidP="000525D4">
            <w:pPr>
              <w:rPr>
                <w:rFonts w:ascii="Arial" w:eastAsia="Arial Unicode MS" w:hAnsi="Arial" w:cs="Arial"/>
                <w:b/>
                <w:bCs/>
                <w:sz w:val="24"/>
                <w:szCs w:val="24"/>
              </w:rPr>
            </w:pPr>
            <w:r>
              <w:rPr>
                <w:rFonts w:ascii="Arial" w:hAnsi="Arial" w:cs="Arial"/>
                <w:b/>
                <w:bCs/>
              </w:rPr>
              <w:t xml:space="preserve">Totale entrate </w:t>
            </w:r>
            <w:proofErr w:type="gramStart"/>
            <w:r>
              <w:rPr>
                <w:rFonts w:ascii="Arial" w:hAnsi="Arial" w:cs="Arial"/>
                <w:b/>
                <w:bCs/>
              </w:rPr>
              <w:t>a)+</w:t>
            </w:r>
            <w:proofErr w:type="gramEnd"/>
            <w:r>
              <w:rPr>
                <w:rFonts w:ascii="Arial" w:hAnsi="Arial" w:cs="Arial"/>
                <w:b/>
                <w:bCs/>
              </w:rPr>
              <w:t>b)</w:t>
            </w:r>
          </w:p>
        </w:tc>
        <w:tc>
          <w:tcPr>
            <w:tcW w:w="2312" w:type="dxa"/>
            <w:noWrap/>
          </w:tcPr>
          <w:p w14:paraId="7C668A0C" w14:textId="77777777" w:rsidR="005A22E5" w:rsidRDefault="005A22E5" w:rsidP="000525D4">
            <w:pPr>
              <w:rPr>
                <w:rFonts w:ascii="Arial" w:eastAsia="Arial Unicode MS" w:hAnsi="Arial" w:cs="Arial"/>
                <w:b/>
                <w:bCs/>
                <w:sz w:val="24"/>
                <w:szCs w:val="24"/>
              </w:rPr>
            </w:pPr>
          </w:p>
        </w:tc>
        <w:tc>
          <w:tcPr>
            <w:tcW w:w="2551" w:type="dxa"/>
            <w:gridSpan w:val="3"/>
            <w:noWrap/>
          </w:tcPr>
          <w:p w14:paraId="04CAF024" w14:textId="66D64C55" w:rsidR="005A22E5" w:rsidRDefault="005A22E5" w:rsidP="000525D4">
            <w:pPr>
              <w:rPr>
                <w:rFonts w:ascii="Arial" w:eastAsia="Arial Unicode MS" w:hAnsi="Arial" w:cs="Arial"/>
                <w:b/>
                <w:bCs/>
                <w:sz w:val="24"/>
                <w:szCs w:val="24"/>
              </w:rPr>
            </w:pPr>
            <w:r>
              <w:rPr>
                <w:rFonts w:ascii="Arial" w:hAnsi="Arial" w:cs="Arial"/>
                <w:b/>
                <w:bCs/>
              </w:rPr>
              <w:t xml:space="preserve"> €        </w:t>
            </w:r>
            <w:r w:rsidR="003D08B5">
              <w:rPr>
                <w:rFonts w:ascii="Arial" w:hAnsi="Arial" w:cs="Arial"/>
                <w:b/>
                <w:bCs/>
              </w:rPr>
              <w:t>66</w:t>
            </w:r>
            <w:r w:rsidR="00626348">
              <w:rPr>
                <w:rFonts w:ascii="Arial" w:hAnsi="Arial" w:cs="Arial"/>
                <w:b/>
                <w:bCs/>
              </w:rPr>
              <w:t>.657,22</w:t>
            </w:r>
            <w:r>
              <w:rPr>
                <w:rFonts w:ascii="Arial" w:hAnsi="Arial" w:cs="Arial"/>
                <w:b/>
                <w:bCs/>
              </w:rPr>
              <w:t xml:space="preserve"> </w:t>
            </w:r>
          </w:p>
        </w:tc>
      </w:tr>
      <w:tr w:rsidR="005A22E5" w14:paraId="263B976F" w14:textId="77777777" w:rsidTr="00D426F2">
        <w:trPr>
          <w:trHeight w:val="315"/>
        </w:trPr>
        <w:tc>
          <w:tcPr>
            <w:tcW w:w="6237" w:type="dxa"/>
            <w:gridSpan w:val="2"/>
            <w:noWrap/>
          </w:tcPr>
          <w:p w14:paraId="5595B7F5" w14:textId="77777777" w:rsidR="005A22E5" w:rsidRDefault="005A22E5" w:rsidP="000525D4">
            <w:pPr>
              <w:rPr>
                <w:rFonts w:ascii="Arial" w:eastAsia="Arial Unicode MS" w:hAnsi="Arial" w:cs="Arial"/>
                <w:b/>
                <w:bCs/>
                <w:sz w:val="24"/>
                <w:szCs w:val="24"/>
              </w:rPr>
            </w:pPr>
            <w:r>
              <w:rPr>
                <w:rFonts w:ascii="Arial" w:hAnsi="Arial" w:cs="Arial"/>
                <w:b/>
                <w:bCs/>
              </w:rPr>
              <w:t>2. Uscite di cassa e di banca</w:t>
            </w:r>
          </w:p>
        </w:tc>
        <w:tc>
          <w:tcPr>
            <w:tcW w:w="2312" w:type="dxa"/>
            <w:noWrap/>
          </w:tcPr>
          <w:p w14:paraId="6BBF0D57" w14:textId="77777777" w:rsidR="005A22E5" w:rsidRDefault="005A22E5" w:rsidP="000525D4">
            <w:pPr>
              <w:rPr>
                <w:rFonts w:ascii="Arial" w:eastAsia="Arial Unicode MS" w:hAnsi="Arial" w:cs="Arial"/>
                <w:sz w:val="24"/>
                <w:szCs w:val="24"/>
              </w:rPr>
            </w:pPr>
          </w:p>
        </w:tc>
        <w:tc>
          <w:tcPr>
            <w:tcW w:w="2551" w:type="dxa"/>
            <w:gridSpan w:val="3"/>
            <w:noWrap/>
          </w:tcPr>
          <w:p w14:paraId="1B6FAC8F" w14:textId="77777777" w:rsidR="005A22E5" w:rsidRDefault="005A22E5" w:rsidP="000525D4">
            <w:pPr>
              <w:rPr>
                <w:rFonts w:ascii="Arial" w:eastAsia="Arial Unicode MS" w:hAnsi="Arial" w:cs="Arial"/>
                <w:sz w:val="24"/>
                <w:szCs w:val="24"/>
              </w:rPr>
            </w:pPr>
          </w:p>
        </w:tc>
      </w:tr>
      <w:tr w:rsidR="005A22E5" w14:paraId="5D33622A" w14:textId="77777777" w:rsidTr="00D426F2">
        <w:trPr>
          <w:trHeight w:val="300"/>
        </w:trPr>
        <w:tc>
          <w:tcPr>
            <w:tcW w:w="6237" w:type="dxa"/>
            <w:gridSpan w:val="2"/>
            <w:noWrap/>
          </w:tcPr>
          <w:p w14:paraId="572D3A9D" w14:textId="77777777" w:rsidR="005A22E5" w:rsidRDefault="005A22E5" w:rsidP="000525D4">
            <w:pPr>
              <w:rPr>
                <w:rFonts w:ascii="Arial" w:eastAsia="Arial Unicode MS" w:hAnsi="Arial" w:cs="Arial"/>
                <w:sz w:val="24"/>
                <w:szCs w:val="24"/>
              </w:rPr>
            </w:pPr>
          </w:p>
        </w:tc>
        <w:tc>
          <w:tcPr>
            <w:tcW w:w="2312" w:type="dxa"/>
            <w:noWrap/>
          </w:tcPr>
          <w:p w14:paraId="7D2E8933" w14:textId="77777777" w:rsidR="005A22E5" w:rsidRDefault="005A22E5" w:rsidP="000525D4">
            <w:pPr>
              <w:rPr>
                <w:rFonts w:ascii="Arial" w:eastAsia="Arial Unicode MS" w:hAnsi="Arial" w:cs="Arial"/>
                <w:sz w:val="24"/>
                <w:szCs w:val="24"/>
              </w:rPr>
            </w:pPr>
          </w:p>
        </w:tc>
        <w:tc>
          <w:tcPr>
            <w:tcW w:w="2551" w:type="dxa"/>
            <w:gridSpan w:val="3"/>
            <w:noWrap/>
          </w:tcPr>
          <w:p w14:paraId="7D526681" w14:textId="77777777" w:rsidR="005A22E5" w:rsidRDefault="005A22E5" w:rsidP="000525D4">
            <w:pPr>
              <w:rPr>
                <w:rFonts w:ascii="Arial" w:eastAsia="Arial Unicode MS" w:hAnsi="Arial" w:cs="Arial"/>
                <w:sz w:val="24"/>
                <w:szCs w:val="24"/>
              </w:rPr>
            </w:pPr>
          </w:p>
        </w:tc>
      </w:tr>
      <w:tr w:rsidR="005A22E5" w14:paraId="0D905178" w14:textId="77777777" w:rsidTr="00D426F2">
        <w:trPr>
          <w:trHeight w:val="315"/>
        </w:trPr>
        <w:tc>
          <w:tcPr>
            <w:tcW w:w="6237" w:type="dxa"/>
            <w:gridSpan w:val="2"/>
            <w:noWrap/>
          </w:tcPr>
          <w:p w14:paraId="1749D67A" w14:textId="77777777" w:rsidR="005A22E5" w:rsidRDefault="005A22E5" w:rsidP="000525D4">
            <w:pPr>
              <w:rPr>
                <w:rFonts w:ascii="Arial" w:hAnsi="Arial" w:cs="Arial"/>
                <w:b/>
                <w:bCs/>
              </w:rPr>
            </w:pPr>
            <w:r>
              <w:rPr>
                <w:rFonts w:ascii="Arial" w:hAnsi="Arial" w:cs="Arial"/>
                <w:b/>
                <w:bCs/>
              </w:rPr>
              <w:t>Uscite effettive:</w:t>
            </w:r>
          </w:p>
          <w:p w14:paraId="07491A65" w14:textId="0752AD86" w:rsidR="005A22E5" w:rsidRDefault="00163030" w:rsidP="000525D4">
            <w:pPr>
              <w:rPr>
                <w:rFonts w:ascii="Arial" w:eastAsia="Arial Unicode MS" w:hAnsi="Arial" w:cs="Arial"/>
                <w:b/>
                <w:bCs/>
                <w:sz w:val="24"/>
                <w:szCs w:val="24"/>
              </w:rPr>
            </w:pPr>
            <w:r>
              <w:rPr>
                <w:rFonts w:ascii="Arial" w:hAnsi="Arial" w:cs="Arial"/>
              </w:rPr>
              <w:t xml:space="preserve">contributo Associazione Insieme per l’Hospice </w:t>
            </w:r>
            <w:r w:rsidR="005A22E5">
              <w:rPr>
                <w:rFonts w:ascii="Arial" w:hAnsi="Arial" w:cs="Arial"/>
              </w:rPr>
              <w:t xml:space="preserve">                                                 </w:t>
            </w:r>
          </w:p>
        </w:tc>
        <w:tc>
          <w:tcPr>
            <w:tcW w:w="2312" w:type="dxa"/>
            <w:noWrap/>
          </w:tcPr>
          <w:p w14:paraId="1A863E5B" w14:textId="77777777" w:rsidR="005A22E5" w:rsidRDefault="005A22E5" w:rsidP="000525D4">
            <w:pPr>
              <w:rPr>
                <w:rFonts w:ascii="Arial" w:hAnsi="Arial" w:cs="Arial"/>
              </w:rPr>
            </w:pPr>
          </w:p>
          <w:p w14:paraId="0D97C5F6" w14:textId="3FC1EC87" w:rsidR="005A22E5" w:rsidRDefault="005A22E5" w:rsidP="000525D4">
            <w:pPr>
              <w:rPr>
                <w:rFonts w:ascii="Arial" w:eastAsia="Arial Unicode MS" w:hAnsi="Arial" w:cs="Arial"/>
                <w:sz w:val="24"/>
                <w:szCs w:val="24"/>
              </w:rPr>
            </w:pPr>
            <w:r>
              <w:rPr>
                <w:rFonts w:ascii="Arial" w:hAnsi="Arial" w:cs="Arial"/>
              </w:rPr>
              <w:t xml:space="preserve"> </w:t>
            </w:r>
            <w:proofErr w:type="gramStart"/>
            <w:r>
              <w:rPr>
                <w:rFonts w:ascii="Arial" w:hAnsi="Arial" w:cs="Arial"/>
              </w:rPr>
              <w:t xml:space="preserve">€  </w:t>
            </w:r>
            <w:r w:rsidR="0072416D">
              <w:rPr>
                <w:rFonts w:ascii="Arial" w:hAnsi="Arial" w:cs="Arial"/>
              </w:rPr>
              <w:t>42</w:t>
            </w:r>
            <w:r>
              <w:rPr>
                <w:rFonts w:ascii="Arial" w:hAnsi="Arial" w:cs="Arial"/>
              </w:rPr>
              <w:t>.000</w:t>
            </w:r>
            <w:proofErr w:type="gramEnd"/>
            <w:r>
              <w:rPr>
                <w:rFonts w:ascii="Arial" w:hAnsi="Arial" w:cs="Arial"/>
              </w:rPr>
              <w:t xml:space="preserve">,00 </w:t>
            </w:r>
          </w:p>
        </w:tc>
        <w:tc>
          <w:tcPr>
            <w:tcW w:w="2551" w:type="dxa"/>
            <w:gridSpan w:val="3"/>
            <w:noWrap/>
          </w:tcPr>
          <w:p w14:paraId="129231E1" w14:textId="77777777" w:rsidR="005A22E5" w:rsidRDefault="005A22E5" w:rsidP="000525D4">
            <w:pPr>
              <w:rPr>
                <w:rFonts w:ascii="Arial" w:eastAsia="Arial Unicode MS" w:hAnsi="Arial" w:cs="Arial"/>
                <w:sz w:val="24"/>
                <w:szCs w:val="24"/>
              </w:rPr>
            </w:pPr>
          </w:p>
        </w:tc>
      </w:tr>
      <w:tr w:rsidR="005A22E5" w14:paraId="1AFC931A" w14:textId="77777777" w:rsidTr="00D426F2">
        <w:trPr>
          <w:trHeight w:val="300"/>
        </w:trPr>
        <w:tc>
          <w:tcPr>
            <w:tcW w:w="6237" w:type="dxa"/>
            <w:gridSpan w:val="2"/>
            <w:noWrap/>
          </w:tcPr>
          <w:p w14:paraId="0F714DE5" w14:textId="45772459" w:rsidR="005A22E5" w:rsidRDefault="005A22E5" w:rsidP="000525D4">
            <w:pPr>
              <w:rPr>
                <w:rFonts w:ascii="Arial" w:eastAsia="Arial Unicode MS" w:hAnsi="Arial" w:cs="Arial"/>
                <w:sz w:val="24"/>
                <w:szCs w:val="24"/>
              </w:rPr>
            </w:pPr>
            <w:r>
              <w:rPr>
                <w:rFonts w:ascii="Arial" w:hAnsi="Arial" w:cs="Arial"/>
              </w:rPr>
              <w:t xml:space="preserve">Spese gestionali </w:t>
            </w:r>
          </w:p>
        </w:tc>
        <w:tc>
          <w:tcPr>
            <w:tcW w:w="2312" w:type="dxa"/>
            <w:noWrap/>
          </w:tcPr>
          <w:p w14:paraId="08C5F2BB" w14:textId="46A092AF" w:rsidR="005A22E5" w:rsidRDefault="005A22E5" w:rsidP="000525D4">
            <w:pPr>
              <w:rPr>
                <w:rFonts w:ascii="Arial" w:eastAsia="Arial Unicode MS" w:hAnsi="Arial" w:cs="Arial"/>
                <w:sz w:val="24"/>
                <w:szCs w:val="24"/>
              </w:rPr>
            </w:pPr>
            <w:r>
              <w:rPr>
                <w:rFonts w:ascii="Arial" w:hAnsi="Arial" w:cs="Arial"/>
              </w:rPr>
              <w:t xml:space="preserve"> </w:t>
            </w:r>
            <w:proofErr w:type="gramStart"/>
            <w:r>
              <w:rPr>
                <w:rFonts w:ascii="Arial" w:hAnsi="Arial" w:cs="Arial"/>
              </w:rPr>
              <w:t xml:space="preserve">€ </w:t>
            </w:r>
            <w:r w:rsidR="00BC34C2">
              <w:rPr>
                <w:rFonts w:ascii="Arial" w:hAnsi="Arial" w:cs="Arial"/>
              </w:rPr>
              <w:t xml:space="preserve"> </w:t>
            </w:r>
            <w:r w:rsidR="00275328">
              <w:rPr>
                <w:rFonts w:ascii="Arial" w:hAnsi="Arial" w:cs="Arial"/>
              </w:rPr>
              <w:t>13</w:t>
            </w:r>
            <w:r w:rsidR="0072416D">
              <w:rPr>
                <w:rFonts w:ascii="Arial" w:hAnsi="Arial" w:cs="Arial"/>
              </w:rPr>
              <w:t>.522</w:t>
            </w:r>
            <w:proofErr w:type="gramEnd"/>
            <w:r w:rsidR="0072416D">
              <w:rPr>
                <w:rFonts w:ascii="Arial" w:hAnsi="Arial" w:cs="Arial"/>
              </w:rPr>
              <w:t>,26</w:t>
            </w:r>
            <w:r>
              <w:rPr>
                <w:rFonts w:ascii="Arial" w:hAnsi="Arial" w:cs="Arial"/>
              </w:rPr>
              <w:t xml:space="preserve"> </w:t>
            </w:r>
          </w:p>
        </w:tc>
        <w:tc>
          <w:tcPr>
            <w:tcW w:w="2551" w:type="dxa"/>
            <w:gridSpan w:val="3"/>
            <w:noWrap/>
          </w:tcPr>
          <w:p w14:paraId="2CFDADAD" w14:textId="77777777" w:rsidR="005A22E5" w:rsidRDefault="005A22E5" w:rsidP="000525D4">
            <w:pPr>
              <w:rPr>
                <w:rFonts w:ascii="Arial" w:hAnsi="Arial" w:cs="Arial"/>
              </w:rPr>
            </w:pPr>
          </w:p>
        </w:tc>
      </w:tr>
      <w:tr w:rsidR="005A22E5" w14:paraId="682D3447" w14:textId="77777777" w:rsidTr="00D426F2">
        <w:trPr>
          <w:trHeight w:val="300"/>
        </w:trPr>
        <w:tc>
          <w:tcPr>
            <w:tcW w:w="6237" w:type="dxa"/>
            <w:gridSpan w:val="2"/>
            <w:noWrap/>
          </w:tcPr>
          <w:p w14:paraId="150522BD" w14:textId="77777777" w:rsidR="005A22E5" w:rsidRDefault="005A22E5" w:rsidP="000525D4">
            <w:pPr>
              <w:pStyle w:val="Intestazione1"/>
              <w:keepNext w:val="0"/>
              <w:spacing w:before="0" w:after="0"/>
              <w:rPr>
                <w:rFonts w:ascii="Arial" w:eastAsia="Arial Unicode MS" w:hAnsi="Arial" w:cs="Arial"/>
                <w:szCs w:val="24"/>
              </w:rPr>
            </w:pPr>
            <w:r>
              <w:rPr>
                <w:rFonts w:ascii="Arial" w:eastAsia="Arial Unicode MS" w:hAnsi="Arial" w:cs="Arial"/>
                <w:szCs w:val="24"/>
              </w:rPr>
              <w:t>Spese tenuta conto</w:t>
            </w:r>
          </w:p>
        </w:tc>
        <w:tc>
          <w:tcPr>
            <w:tcW w:w="2312" w:type="dxa"/>
            <w:noWrap/>
          </w:tcPr>
          <w:p w14:paraId="0112665C" w14:textId="5B4EEEE6" w:rsidR="005A22E5" w:rsidRDefault="005A22E5" w:rsidP="000525D4">
            <w:pPr>
              <w:rPr>
                <w:rFonts w:ascii="Arial" w:eastAsia="Arial Unicode MS" w:hAnsi="Arial" w:cs="Arial"/>
                <w:sz w:val="24"/>
                <w:szCs w:val="24"/>
              </w:rPr>
            </w:pPr>
            <w:r>
              <w:rPr>
                <w:rFonts w:ascii="Arial" w:hAnsi="Arial" w:cs="Arial"/>
              </w:rPr>
              <w:t xml:space="preserve"> €    </w:t>
            </w:r>
            <w:r w:rsidR="00D66D80">
              <w:rPr>
                <w:rFonts w:ascii="Arial" w:hAnsi="Arial" w:cs="Arial"/>
              </w:rPr>
              <w:t xml:space="preserve"> </w:t>
            </w:r>
            <w:r w:rsidR="00FF60D3">
              <w:rPr>
                <w:rFonts w:ascii="Arial" w:hAnsi="Arial" w:cs="Arial"/>
              </w:rPr>
              <w:t xml:space="preserve"> </w:t>
            </w:r>
            <w:r>
              <w:rPr>
                <w:rFonts w:ascii="Arial" w:hAnsi="Arial" w:cs="Arial"/>
              </w:rPr>
              <w:t xml:space="preserve"> </w:t>
            </w:r>
            <w:r w:rsidR="006B7BC2">
              <w:rPr>
                <w:rFonts w:ascii="Arial" w:hAnsi="Arial" w:cs="Arial"/>
              </w:rPr>
              <w:t>344</w:t>
            </w:r>
            <w:r w:rsidR="0044099B">
              <w:rPr>
                <w:rFonts w:ascii="Arial" w:hAnsi="Arial" w:cs="Arial"/>
              </w:rPr>
              <w:t>,24</w:t>
            </w:r>
          </w:p>
        </w:tc>
        <w:tc>
          <w:tcPr>
            <w:tcW w:w="2551" w:type="dxa"/>
            <w:gridSpan w:val="3"/>
            <w:noWrap/>
          </w:tcPr>
          <w:p w14:paraId="39ED85A7" w14:textId="77777777" w:rsidR="005A22E5" w:rsidRDefault="005A22E5" w:rsidP="000525D4">
            <w:pPr>
              <w:rPr>
                <w:rFonts w:ascii="Arial" w:eastAsia="Arial Unicode MS" w:hAnsi="Arial" w:cs="Arial"/>
                <w:sz w:val="24"/>
                <w:szCs w:val="24"/>
              </w:rPr>
            </w:pPr>
          </w:p>
        </w:tc>
      </w:tr>
      <w:tr w:rsidR="005A22E5" w14:paraId="6B401781" w14:textId="77777777" w:rsidTr="00D426F2">
        <w:trPr>
          <w:trHeight w:val="300"/>
        </w:trPr>
        <w:tc>
          <w:tcPr>
            <w:tcW w:w="6237" w:type="dxa"/>
            <w:gridSpan w:val="2"/>
            <w:noWrap/>
          </w:tcPr>
          <w:p w14:paraId="293B8094" w14:textId="78F50454" w:rsidR="005A22E5" w:rsidRDefault="005A22E5" w:rsidP="000525D4">
            <w:pPr>
              <w:pStyle w:val="Intestazione1"/>
              <w:keepNext w:val="0"/>
              <w:spacing w:before="0" w:after="0"/>
              <w:rPr>
                <w:rFonts w:ascii="Arial" w:eastAsia="Arial Unicode MS" w:hAnsi="Arial" w:cs="Arial"/>
                <w:szCs w:val="24"/>
              </w:rPr>
            </w:pPr>
          </w:p>
        </w:tc>
        <w:tc>
          <w:tcPr>
            <w:tcW w:w="2312" w:type="dxa"/>
            <w:noWrap/>
          </w:tcPr>
          <w:p w14:paraId="6AC0801C" w14:textId="6AB4077E" w:rsidR="005A22E5" w:rsidRDefault="005A22E5" w:rsidP="000525D4">
            <w:pPr>
              <w:rPr>
                <w:rFonts w:ascii="Arial" w:eastAsia="Arial Unicode MS" w:hAnsi="Arial" w:cs="Arial"/>
                <w:sz w:val="24"/>
                <w:szCs w:val="24"/>
              </w:rPr>
            </w:pPr>
          </w:p>
        </w:tc>
        <w:tc>
          <w:tcPr>
            <w:tcW w:w="2551" w:type="dxa"/>
            <w:gridSpan w:val="3"/>
            <w:noWrap/>
          </w:tcPr>
          <w:p w14:paraId="75FFA3E9" w14:textId="77777777" w:rsidR="005A22E5" w:rsidRDefault="005A22E5" w:rsidP="000525D4">
            <w:pPr>
              <w:rPr>
                <w:rFonts w:ascii="Arial" w:eastAsia="Arial Unicode MS" w:hAnsi="Arial" w:cs="Arial"/>
                <w:sz w:val="24"/>
                <w:szCs w:val="24"/>
              </w:rPr>
            </w:pPr>
          </w:p>
        </w:tc>
      </w:tr>
      <w:tr w:rsidR="005A22E5" w14:paraId="536986F7" w14:textId="77777777" w:rsidTr="00D426F2">
        <w:trPr>
          <w:trHeight w:val="315"/>
        </w:trPr>
        <w:tc>
          <w:tcPr>
            <w:tcW w:w="6237" w:type="dxa"/>
            <w:gridSpan w:val="2"/>
            <w:noWrap/>
          </w:tcPr>
          <w:p w14:paraId="578B0CD2" w14:textId="77777777" w:rsidR="005A22E5" w:rsidRDefault="005A22E5" w:rsidP="000525D4">
            <w:pPr>
              <w:rPr>
                <w:rFonts w:ascii="Arial" w:eastAsia="Arial Unicode MS" w:hAnsi="Arial" w:cs="Arial"/>
                <w:b/>
                <w:bCs/>
                <w:sz w:val="24"/>
                <w:szCs w:val="24"/>
              </w:rPr>
            </w:pPr>
            <w:r>
              <w:rPr>
                <w:rFonts w:ascii="Arial" w:hAnsi="Arial" w:cs="Arial"/>
                <w:b/>
                <w:bCs/>
              </w:rPr>
              <w:t>Totale Uscite</w:t>
            </w:r>
          </w:p>
        </w:tc>
        <w:tc>
          <w:tcPr>
            <w:tcW w:w="2312" w:type="dxa"/>
            <w:noWrap/>
          </w:tcPr>
          <w:p w14:paraId="0C77BF24" w14:textId="77777777" w:rsidR="005A22E5" w:rsidRDefault="005A22E5" w:rsidP="000525D4">
            <w:pPr>
              <w:ind w:right="188"/>
              <w:rPr>
                <w:rFonts w:ascii="Arial" w:eastAsia="Arial Unicode MS" w:hAnsi="Arial" w:cs="Arial"/>
                <w:b/>
                <w:bCs/>
                <w:sz w:val="24"/>
                <w:szCs w:val="24"/>
              </w:rPr>
            </w:pPr>
          </w:p>
        </w:tc>
        <w:tc>
          <w:tcPr>
            <w:tcW w:w="2551" w:type="dxa"/>
            <w:gridSpan w:val="3"/>
            <w:noWrap/>
          </w:tcPr>
          <w:p w14:paraId="68EC7C4D" w14:textId="660859A8" w:rsidR="005A22E5" w:rsidRDefault="005A22E5" w:rsidP="000525D4">
            <w:pPr>
              <w:rPr>
                <w:rFonts w:ascii="Arial" w:eastAsia="Arial Unicode MS" w:hAnsi="Arial" w:cs="Arial"/>
                <w:b/>
                <w:bCs/>
                <w:sz w:val="24"/>
                <w:szCs w:val="24"/>
              </w:rPr>
            </w:pPr>
            <w:r>
              <w:rPr>
                <w:rFonts w:ascii="Arial" w:hAnsi="Arial" w:cs="Arial"/>
                <w:b/>
                <w:bCs/>
              </w:rPr>
              <w:t xml:space="preserve"> €        </w:t>
            </w:r>
            <w:r w:rsidR="00F95113">
              <w:rPr>
                <w:rFonts w:ascii="Arial" w:hAnsi="Arial" w:cs="Arial"/>
                <w:b/>
                <w:bCs/>
              </w:rPr>
              <w:t>55</w:t>
            </w:r>
            <w:r w:rsidR="00DC1860">
              <w:rPr>
                <w:rFonts w:ascii="Arial" w:hAnsi="Arial" w:cs="Arial"/>
                <w:b/>
                <w:bCs/>
              </w:rPr>
              <w:t>.</w:t>
            </w:r>
            <w:r w:rsidR="00CC1794">
              <w:rPr>
                <w:rFonts w:ascii="Arial" w:hAnsi="Arial" w:cs="Arial"/>
                <w:b/>
                <w:bCs/>
              </w:rPr>
              <w:t>865,50</w:t>
            </w:r>
          </w:p>
        </w:tc>
      </w:tr>
      <w:tr w:rsidR="005A22E5" w14:paraId="07893C89" w14:textId="77777777" w:rsidTr="00D426F2">
        <w:trPr>
          <w:trHeight w:val="300"/>
        </w:trPr>
        <w:tc>
          <w:tcPr>
            <w:tcW w:w="6237" w:type="dxa"/>
            <w:gridSpan w:val="2"/>
            <w:noWrap/>
          </w:tcPr>
          <w:p w14:paraId="126B8847" w14:textId="77777777" w:rsidR="005A22E5" w:rsidRDefault="005A22E5" w:rsidP="000525D4">
            <w:pPr>
              <w:rPr>
                <w:rFonts w:ascii="Arial" w:eastAsia="Arial Unicode MS" w:hAnsi="Arial" w:cs="Arial"/>
                <w:sz w:val="24"/>
                <w:szCs w:val="24"/>
              </w:rPr>
            </w:pPr>
          </w:p>
        </w:tc>
        <w:tc>
          <w:tcPr>
            <w:tcW w:w="2312" w:type="dxa"/>
            <w:noWrap/>
          </w:tcPr>
          <w:p w14:paraId="4257B767" w14:textId="77777777" w:rsidR="005A22E5" w:rsidRDefault="005A22E5" w:rsidP="000525D4">
            <w:pPr>
              <w:rPr>
                <w:rFonts w:ascii="Arial" w:eastAsia="Arial Unicode MS" w:hAnsi="Arial" w:cs="Arial"/>
                <w:sz w:val="24"/>
                <w:szCs w:val="24"/>
              </w:rPr>
            </w:pPr>
          </w:p>
        </w:tc>
        <w:tc>
          <w:tcPr>
            <w:tcW w:w="2551" w:type="dxa"/>
            <w:gridSpan w:val="3"/>
            <w:noWrap/>
          </w:tcPr>
          <w:p w14:paraId="3A23B951" w14:textId="77777777" w:rsidR="005A22E5" w:rsidRDefault="005A22E5" w:rsidP="000525D4">
            <w:pPr>
              <w:rPr>
                <w:rFonts w:ascii="Arial" w:eastAsia="Arial Unicode MS" w:hAnsi="Arial" w:cs="Arial"/>
                <w:sz w:val="24"/>
                <w:szCs w:val="24"/>
              </w:rPr>
            </w:pPr>
          </w:p>
        </w:tc>
      </w:tr>
      <w:tr w:rsidR="005A22E5" w14:paraId="5122F5C4" w14:textId="77777777" w:rsidTr="00D426F2">
        <w:trPr>
          <w:trHeight w:val="405"/>
        </w:trPr>
        <w:tc>
          <w:tcPr>
            <w:tcW w:w="6237" w:type="dxa"/>
            <w:gridSpan w:val="2"/>
            <w:noWrap/>
          </w:tcPr>
          <w:p w14:paraId="36E3FAA8" w14:textId="77777777" w:rsidR="005A22E5" w:rsidRDefault="005A22E5" w:rsidP="000525D4">
            <w:pPr>
              <w:rPr>
                <w:rFonts w:ascii="Arial" w:eastAsia="Arial Unicode MS" w:hAnsi="Arial" w:cs="Arial"/>
                <w:b/>
                <w:bCs/>
                <w:sz w:val="24"/>
                <w:szCs w:val="24"/>
              </w:rPr>
            </w:pPr>
            <w:r>
              <w:rPr>
                <w:rFonts w:ascii="Arial" w:hAnsi="Arial" w:cs="Arial"/>
                <w:b/>
                <w:bCs/>
              </w:rPr>
              <w:t>Totale cassa e Banca</w:t>
            </w:r>
          </w:p>
        </w:tc>
        <w:tc>
          <w:tcPr>
            <w:tcW w:w="2312" w:type="dxa"/>
            <w:noWrap/>
          </w:tcPr>
          <w:p w14:paraId="6313E349" w14:textId="77777777" w:rsidR="005A22E5" w:rsidRDefault="005A22E5" w:rsidP="000525D4">
            <w:pPr>
              <w:rPr>
                <w:rFonts w:ascii="Arial" w:eastAsia="Arial Unicode MS" w:hAnsi="Arial" w:cs="Arial"/>
                <w:b/>
                <w:bCs/>
                <w:sz w:val="24"/>
                <w:szCs w:val="24"/>
              </w:rPr>
            </w:pPr>
          </w:p>
        </w:tc>
        <w:tc>
          <w:tcPr>
            <w:tcW w:w="2551" w:type="dxa"/>
            <w:gridSpan w:val="3"/>
            <w:noWrap/>
          </w:tcPr>
          <w:p w14:paraId="0D0342B6" w14:textId="00D3B0E9" w:rsidR="005A22E5" w:rsidRDefault="005A22E5" w:rsidP="000525D4">
            <w:pPr>
              <w:rPr>
                <w:rFonts w:ascii="Arial" w:eastAsia="Arial Unicode MS" w:hAnsi="Arial" w:cs="Arial"/>
                <w:b/>
                <w:bCs/>
                <w:sz w:val="24"/>
                <w:szCs w:val="24"/>
                <w:u w:val="single"/>
              </w:rPr>
            </w:pPr>
            <w:r>
              <w:rPr>
                <w:rFonts w:ascii="Arial" w:hAnsi="Arial" w:cs="Arial"/>
                <w:b/>
                <w:bCs/>
                <w:u w:val="single"/>
              </w:rPr>
              <w:t xml:space="preserve"> €        1</w:t>
            </w:r>
            <w:r w:rsidR="00AD3ADA">
              <w:rPr>
                <w:rFonts w:ascii="Arial" w:hAnsi="Arial" w:cs="Arial"/>
                <w:b/>
                <w:bCs/>
                <w:u w:val="single"/>
              </w:rPr>
              <w:t>0</w:t>
            </w:r>
            <w:r w:rsidR="005F5D4F">
              <w:rPr>
                <w:rFonts w:ascii="Arial" w:hAnsi="Arial" w:cs="Arial"/>
                <w:b/>
                <w:bCs/>
                <w:u w:val="single"/>
              </w:rPr>
              <w:t>.</w:t>
            </w:r>
            <w:r w:rsidR="00435CAC">
              <w:rPr>
                <w:rFonts w:ascii="Arial" w:hAnsi="Arial" w:cs="Arial"/>
                <w:b/>
                <w:bCs/>
                <w:u w:val="single"/>
              </w:rPr>
              <w:t>790</w:t>
            </w:r>
            <w:r w:rsidR="005F5D4F">
              <w:rPr>
                <w:rFonts w:ascii="Arial" w:hAnsi="Arial" w:cs="Arial"/>
                <w:b/>
                <w:bCs/>
                <w:u w:val="single"/>
              </w:rPr>
              <w:t>,7</w:t>
            </w:r>
            <w:r w:rsidR="000E6190">
              <w:rPr>
                <w:rFonts w:ascii="Arial" w:hAnsi="Arial" w:cs="Arial"/>
                <w:b/>
                <w:bCs/>
                <w:u w:val="single"/>
              </w:rPr>
              <w:t>2</w:t>
            </w:r>
            <w:r>
              <w:rPr>
                <w:rFonts w:ascii="Arial" w:hAnsi="Arial" w:cs="Arial"/>
                <w:b/>
                <w:bCs/>
                <w:u w:val="single"/>
              </w:rPr>
              <w:t xml:space="preserve">  </w:t>
            </w:r>
          </w:p>
        </w:tc>
      </w:tr>
      <w:tr w:rsidR="005A22E5" w14:paraId="2D17BB7E" w14:textId="77777777" w:rsidTr="00D426F2">
        <w:trPr>
          <w:trHeight w:val="300"/>
        </w:trPr>
        <w:tc>
          <w:tcPr>
            <w:tcW w:w="6237" w:type="dxa"/>
            <w:gridSpan w:val="2"/>
            <w:noWrap/>
          </w:tcPr>
          <w:p w14:paraId="453B3C24" w14:textId="77777777" w:rsidR="005A22E5" w:rsidRDefault="005A22E5" w:rsidP="000525D4">
            <w:pPr>
              <w:rPr>
                <w:rFonts w:ascii="Arial" w:eastAsia="Arial Unicode MS" w:hAnsi="Arial" w:cs="Arial"/>
                <w:sz w:val="24"/>
                <w:szCs w:val="24"/>
              </w:rPr>
            </w:pPr>
          </w:p>
        </w:tc>
        <w:tc>
          <w:tcPr>
            <w:tcW w:w="2312" w:type="dxa"/>
            <w:noWrap/>
          </w:tcPr>
          <w:p w14:paraId="0C7F060D" w14:textId="77777777" w:rsidR="005A22E5" w:rsidRDefault="005A22E5" w:rsidP="000525D4">
            <w:pPr>
              <w:rPr>
                <w:rFonts w:ascii="Arial" w:eastAsia="Arial Unicode MS" w:hAnsi="Arial" w:cs="Arial"/>
                <w:sz w:val="24"/>
                <w:szCs w:val="24"/>
              </w:rPr>
            </w:pPr>
          </w:p>
        </w:tc>
        <w:tc>
          <w:tcPr>
            <w:tcW w:w="2551" w:type="dxa"/>
            <w:gridSpan w:val="3"/>
            <w:noWrap/>
          </w:tcPr>
          <w:p w14:paraId="0017D374" w14:textId="77777777" w:rsidR="005A22E5" w:rsidRDefault="005A22E5" w:rsidP="000525D4">
            <w:pPr>
              <w:rPr>
                <w:rFonts w:ascii="Arial" w:eastAsia="Arial Unicode MS" w:hAnsi="Arial" w:cs="Arial"/>
                <w:sz w:val="24"/>
                <w:szCs w:val="24"/>
              </w:rPr>
            </w:pPr>
          </w:p>
        </w:tc>
      </w:tr>
      <w:tr w:rsidR="005A22E5" w14:paraId="32FB9E43" w14:textId="77777777" w:rsidTr="00D426F2">
        <w:trPr>
          <w:trHeight w:val="300"/>
        </w:trPr>
        <w:tc>
          <w:tcPr>
            <w:tcW w:w="6237" w:type="dxa"/>
            <w:gridSpan w:val="2"/>
            <w:noWrap/>
          </w:tcPr>
          <w:p w14:paraId="0280AD04" w14:textId="1AAB2D0E" w:rsidR="005A22E5" w:rsidRDefault="005A22E5" w:rsidP="000525D4">
            <w:pPr>
              <w:rPr>
                <w:rFonts w:ascii="Arial" w:eastAsia="Arial Unicode MS" w:hAnsi="Arial" w:cs="Arial"/>
                <w:sz w:val="24"/>
                <w:szCs w:val="24"/>
              </w:rPr>
            </w:pPr>
            <w:r>
              <w:rPr>
                <w:rFonts w:ascii="Arial" w:hAnsi="Arial" w:cs="Arial"/>
              </w:rPr>
              <w:t xml:space="preserve">Saldo Banca di Piacenza cc/c </w:t>
            </w:r>
            <w:r w:rsidR="00C24286">
              <w:rPr>
                <w:rFonts w:ascii="Arial" w:hAnsi="Arial" w:cs="Arial"/>
              </w:rPr>
              <w:t xml:space="preserve">717 e </w:t>
            </w:r>
            <w:r w:rsidR="00B40D49">
              <w:rPr>
                <w:rFonts w:ascii="Arial" w:hAnsi="Arial" w:cs="Arial"/>
              </w:rPr>
              <w:t>216</w:t>
            </w:r>
          </w:p>
        </w:tc>
        <w:tc>
          <w:tcPr>
            <w:tcW w:w="2312" w:type="dxa"/>
            <w:noWrap/>
          </w:tcPr>
          <w:p w14:paraId="1D7A2435" w14:textId="0A00FB3A" w:rsidR="005A22E5" w:rsidRDefault="005A22E5" w:rsidP="000525D4">
            <w:pPr>
              <w:rPr>
                <w:rFonts w:ascii="Arial" w:eastAsia="Arial Unicode MS" w:hAnsi="Arial" w:cs="Arial"/>
                <w:sz w:val="24"/>
                <w:szCs w:val="24"/>
              </w:rPr>
            </w:pPr>
            <w:r>
              <w:rPr>
                <w:rFonts w:ascii="Arial" w:hAnsi="Arial" w:cs="Arial"/>
              </w:rPr>
              <w:t xml:space="preserve"> €      1</w:t>
            </w:r>
            <w:r w:rsidR="00B40D49">
              <w:rPr>
                <w:rFonts w:ascii="Arial" w:hAnsi="Arial" w:cs="Arial"/>
              </w:rPr>
              <w:t>0.</w:t>
            </w:r>
            <w:r w:rsidR="000E6190">
              <w:rPr>
                <w:rFonts w:ascii="Arial" w:hAnsi="Arial" w:cs="Arial"/>
              </w:rPr>
              <w:t>790,72</w:t>
            </w:r>
            <w:r>
              <w:rPr>
                <w:rFonts w:ascii="Arial" w:hAnsi="Arial" w:cs="Arial"/>
              </w:rPr>
              <w:t xml:space="preserve"> </w:t>
            </w:r>
          </w:p>
        </w:tc>
        <w:tc>
          <w:tcPr>
            <w:tcW w:w="2551" w:type="dxa"/>
            <w:gridSpan w:val="3"/>
            <w:noWrap/>
          </w:tcPr>
          <w:p w14:paraId="71CBD01B" w14:textId="77777777" w:rsidR="005A22E5" w:rsidRDefault="005A22E5" w:rsidP="000525D4">
            <w:pPr>
              <w:rPr>
                <w:rFonts w:ascii="Arial" w:eastAsia="Arial Unicode MS" w:hAnsi="Arial" w:cs="Arial"/>
                <w:sz w:val="24"/>
                <w:szCs w:val="24"/>
              </w:rPr>
            </w:pPr>
          </w:p>
        </w:tc>
      </w:tr>
      <w:tr w:rsidR="005A22E5" w14:paraId="0F896F6D" w14:textId="77777777" w:rsidTr="00D426F2">
        <w:trPr>
          <w:trHeight w:val="405"/>
        </w:trPr>
        <w:tc>
          <w:tcPr>
            <w:tcW w:w="6237" w:type="dxa"/>
            <w:gridSpan w:val="2"/>
            <w:noWrap/>
          </w:tcPr>
          <w:p w14:paraId="79F32CF4" w14:textId="77777777" w:rsidR="005A22E5" w:rsidRDefault="005A22E5" w:rsidP="000525D4">
            <w:pPr>
              <w:rPr>
                <w:rFonts w:ascii="Arial" w:eastAsia="Arial Unicode MS" w:hAnsi="Arial" w:cs="Arial"/>
                <w:b/>
                <w:bCs/>
                <w:sz w:val="24"/>
                <w:szCs w:val="24"/>
              </w:rPr>
            </w:pPr>
            <w:r>
              <w:rPr>
                <w:rFonts w:ascii="Arial" w:hAnsi="Arial" w:cs="Arial"/>
                <w:b/>
                <w:bCs/>
              </w:rPr>
              <w:t xml:space="preserve">Totale Cassa e Banca </w:t>
            </w:r>
            <w:proofErr w:type="gramStart"/>
            <w:r>
              <w:rPr>
                <w:rFonts w:ascii="Arial" w:hAnsi="Arial" w:cs="Arial"/>
                <w:b/>
                <w:bCs/>
              </w:rPr>
              <w:t>al  31</w:t>
            </w:r>
            <w:proofErr w:type="gramEnd"/>
            <w:r>
              <w:rPr>
                <w:rFonts w:ascii="Arial" w:hAnsi="Arial" w:cs="Arial"/>
                <w:b/>
                <w:bCs/>
              </w:rPr>
              <w:t>.12.2020</w:t>
            </w:r>
          </w:p>
        </w:tc>
        <w:tc>
          <w:tcPr>
            <w:tcW w:w="2312" w:type="dxa"/>
            <w:noWrap/>
          </w:tcPr>
          <w:p w14:paraId="01108AD3" w14:textId="77777777" w:rsidR="005A22E5" w:rsidRDefault="005A22E5" w:rsidP="000525D4">
            <w:pPr>
              <w:rPr>
                <w:rFonts w:ascii="Arial" w:eastAsia="Arial Unicode MS" w:hAnsi="Arial" w:cs="Arial"/>
                <w:b/>
                <w:bCs/>
                <w:sz w:val="24"/>
                <w:szCs w:val="24"/>
              </w:rPr>
            </w:pPr>
          </w:p>
        </w:tc>
        <w:tc>
          <w:tcPr>
            <w:tcW w:w="2551" w:type="dxa"/>
            <w:gridSpan w:val="3"/>
            <w:noWrap/>
          </w:tcPr>
          <w:p w14:paraId="72AA6FA1" w14:textId="1092B311" w:rsidR="005A22E5" w:rsidRDefault="005A22E5" w:rsidP="000525D4">
            <w:pPr>
              <w:rPr>
                <w:rFonts w:ascii="Arial" w:eastAsia="Arial Unicode MS" w:hAnsi="Arial" w:cs="Arial"/>
                <w:b/>
                <w:bCs/>
                <w:sz w:val="24"/>
                <w:szCs w:val="24"/>
                <w:u w:val="single"/>
              </w:rPr>
            </w:pPr>
            <w:r>
              <w:rPr>
                <w:rFonts w:ascii="Arial" w:hAnsi="Arial" w:cs="Arial"/>
                <w:b/>
                <w:bCs/>
                <w:u w:val="single"/>
              </w:rPr>
              <w:t xml:space="preserve"> €        1</w:t>
            </w:r>
            <w:r w:rsidR="00B40D49">
              <w:rPr>
                <w:rFonts w:ascii="Arial" w:hAnsi="Arial" w:cs="Arial"/>
                <w:b/>
                <w:bCs/>
                <w:u w:val="single"/>
              </w:rPr>
              <w:t>0.</w:t>
            </w:r>
            <w:r w:rsidR="000E6190">
              <w:rPr>
                <w:rFonts w:ascii="Arial" w:hAnsi="Arial" w:cs="Arial"/>
                <w:b/>
                <w:bCs/>
                <w:u w:val="single"/>
              </w:rPr>
              <w:t>790,72</w:t>
            </w:r>
            <w:r>
              <w:rPr>
                <w:rFonts w:ascii="Arial" w:hAnsi="Arial" w:cs="Arial"/>
                <w:b/>
                <w:bCs/>
                <w:u w:val="single"/>
              </w:rPr>
              <w:t xml:space="preserve"> </w:t>
            </w:r>
          </w:p>
        </w:tc>
      </w:tr>
    </w:tbl>
    <w:p w14:paraId="7C3DD54C" w14:textId="4F42A502" w:rsidR="00447476" w:rsidRDefault="00447476" w:rsidP="00A5192C">
      <w:pPr>
        <w:pStyle w:val="Corpodeltesto3"/>
        <w:rPr>
          <w:rFonts w:ascii="Arial" w:hAnsi="Arial" w:cs="Arial"/>
          <w:b/>
          <w:bCs/>
          <w:color w:val="993300"/>
          <w:sz w:val="20"/>
          <w:szCs w:val="20"/>
        </w:rPr>
      </w:pPr>
    </w:p>
    <w:p w14:paraId="4AC128E0" w14:textId="6F49E979" w:rsidR="00F3669E" w:rsidRDefault="00F3669E" w:rsidP="00A5192C">
      <w:pPr>
        <w:pStyle w:val="Corpodeltesto3"/>
        <w:rPr>
          <w:rFonts w:ascii="Arial" w:hAnsi="Arial" w:cs="Arial"/>
          <w:b/>
          <w:bCs/>
          <w:color w:val="993300"/>
          <w:sz w:val="20"/>
          <w:szCs w:val="20"/>
        </w:rPr>
      </w:pPr>
    </w:p>
    <w:p w14:paraId="018EA778" w14:textId="0E7D2E73" w:rsidR="00F3669E" w:rsidRDefault="00F3669E" w:rsidP="00A5192C">
      <w:pPr>
        <w:pStyle w:val="Corpodeltesto3"/>
        <w:rPr>
          <w:rFonts w:ascii="Arial" w:hAnsi="Arial" w:cs="Arial"/>
          <w:b/>
          <w:bCs/>
          <w:color w:val="993300"/>
          <w:sz w:val="20"/>
          <w:szCs w:val="20"/>
        </w:rPr>
      </w:pPr>
      <w:r>
        <w:rPr>
          <w:rFonts w:ascii="Arial" w:hAnsi="Arial" w:cs="Arial"/>
          <w:b/>
          <w:bCs/>
          <w:color w:val="993300"/>
          <w:sz w:val="20"/>
          <w:szCs w:val="20"/>
        </w:rPr>
        <w:t xml:space="preserve">                                                                                                                      Il Presidente </w:t>
      </w:r>
    </w:p>
    <w:p w14:paraId="114B4ECC" w14:textId="2DA91558" w:rsidR="00F3669E" w:rsidRPr="00F3669E" w:rsidRDefault="00F3669E" w:rsidP="00A5192C">
      <w:pPr>
        <w:pStyle w:val="Corpodeltesto3"/>
        <w:rPr>
          <w:rFonts w:ascii="Arial" w:hAnsi="Arial" w:cs="Arial"/>
          <w:b/>
          <w:bCs/>
          <w:color w:val="993300"/>
          <w:sz w:val="20"/>
          <w:szCs w:val="20"/>
        </w:rPr>
      </w:pPr>
      <w:r>
        <w:rPr>
          <w:rFonts w:ascii="Arial" w:hAnsi="Arial" w:cs="Arial"/>
          <w:b/>
          <w:bCs/>
          <w:color w:val="993300"/>
          <w:sz w:val="20"/>
          <w:szCs w:val="20"/>
        </w:rPr>
        <w:t xml:space="preserve">                                                                                                              Fondazione Casa di Iris </w:t>
      </w:r>
    </w:p>
    <w:p w14:paraId="30648747" w14:textId="1CD89732" w:rsidR="00447476" w:rsidRPr="00F3669E" w:rsidRDefault="00F3669E">
      <w:pPr>
        <w:pStyle w:val="Corpodeltesto3"/>
        <w:jc w:val="center"/>
        <w:rPr>
          <w:rFonts w:ascii="Arial" w:hAnsi="Arial" w:cs="Arial"/>
          <w:b/>
          <w:bCs/>
          <w:color w:val="993300"/>
          <w:sz w:val="20"/>
          <w:szCs w:val="20"/>
        </w:rPr>
      </w:pPr>
      <w:r>
        <w:rPr>
          <w:rFonts w:ascii="Arial" w:hAnsi="Arial" w:cs="Arial"/>
          <w:b/>
          <w:bCs/>
          <w:color w:val="993300"/>
          <w:sz w:val="20"/>
          <w:szCs w:val="20"/>
        </w:rPr>
        <w:t xml:space="preserve">                                                                            Sergio Fuochi </w:t>
      </w:r>
    </w:p>
    <w:p w14:paraId="5D369325" w14:textId="11B7DDD1" w:rsidR="00447476" w:rsidRDefault="00447476">
      <w:pPr>
        <w:pStyle w:val="Corpodeltesto3"/>
        <w:jc w:val="center"/>
        <w:rPr>
          <w:b/>
          <w:bCs/>
          <w:color w:val="993300"/>
          <w:sz w:val="44"/>
        </w:rPr>
      </w:pPr>
    </w:p>
    <w:p w14:paraId="55C55991" w14:textId="77777777" w:rsidR="00447476" w:rsidRDefault="00447476">
      <w:pPr>
        <w:pStyle w:val="Corpodeltesto3"/>
        <w:jc w:val="center"/>
        <w:rPr>
          <w:b/>
          <w:bCs/>
          <w:color w:val="993300"/>
          <w:sz w:val="44"/>
        </w:rPr>
      </w:pPr>
    </w:p>
    <w:p w14:paraId="4FB28CBE" w14:textId="4011F0F8" w:rsidR="00725260" w:rsidRDefault="00725260" w:rsidP="005D5C34">
      <w:pPr>
        <w:pStyle w:val="Corpodeltesto3"/>
        <w:rPr>
          <w:b/>
          <w:bCs/>
          <w:color w:val="993300"/>
          <w:sz w:val="44"/>
        </w:rPr>
      </w:pPr>
    </w:p>
    <w:p w14:paraId="6CEB15CE" w14:textId="77777777" w:rsidR="002760E2" w:rsidRDefault="002760E2">
      <w:pPr>
        <w:jc w:val="right"/>
        <w:rPr>
          <w:rFonts w:ascii="Tahoma" w:hAnsi="Tahoma" w:cs="Tahoma"/>
          <w:b/>
          <w:sz w:val="22"/>
          <w:szCs w:val="22"/>
          <w:u w:val="single"/>
        </w:rPr>
      </w:pPr>
    </w:p>
    <w:p w14:paraId="66518E39" w14:textId="77777777" w:rsidR="002760E2" w:rsidRDefault="002760E2">
      <w:pPr>
        <w:jc w:val="right"/>
        <w:rPr>
          <w:rFonts w:ascii="Tahoma" w:hAnsi="Tahoma" w:cs="Tahoma"/>
          <w:b/>
          <w:sz w:val="22"/>
          <w:szCs w:val="22"/>
          <w:u w:val="single"/>
        </w:rPr>
      </w:pPr>
    </w:p>
    <w:p w14:paraId="7E75FCD0" w14:textId="77777777" w:rsidR="002760E2" w:rsidRDefault="002760E2">
      <w:pPr>
        <w:jc w:val="right"/>
        <w:rPr>
          <w:rFonts w:ascii="Tahoma" w:hAnsi="Tahoma" w:cs="Tahoma"/>
          <w:b/>
          <w:sz w:val="22"/>
          <w:szCs w:val="22"/>
          <w:u w:val="single"/>
        </w:rPr>
      </w:pPr>
    </w:p>
    <w:p w14:paraId="10FDAA0E" w14:textId="77777777" w:rsidR="002760E2" w:rsidRDefault="002760E2">
      <w:pPr>
        <w:jc w:val="right"/>
        <w:rPr>
          <w:rFonts w:ascii="Tahoma" w:hAnsi="Tahoma" w:cs="Tahoma"/>
          <w:b/>
          <w:sz w:val="22"/>
          <w:szCs w:val="22"/>
          <w:u w:val="single"/>
        </w:rPr>
      </w:pPr>
    </w:p>
    <w:p w14:paraId="774AF2BF" w14:textId="77777777" w:rsidR="002760E2" w:rsidRDefault="002760E2">
      <w:pPr>
        <w:jc w:val="right"/>
        <w:rPr>
          <w:rFonts w:ascii="Tahoma" w:hAnsi="Tahoma" w:cs="Tahoma"/>
          <w:b/>
          <w:sz w:val="22"/>
          <w:szCs w:val="22"/>
          <w:u w:val="single"/>
        </w:rPr>
      </w:pPr>
    </w:p>
    <w:p w14:paraId="7A292896" w14:textId="77777777" w:rsidR="002760E2" w:rsidRDefault="002760E2">
      <w:pPr>
        <w:jc w:val="right"/>
        <w:rPr>
          <w:rFonts w:ascii="Tahoma" w:hAnsi="Tahoma" w:cs="Tahoma"/>
          <w:b/>
          <w:sz w:val="22"/>
          <w:szCs w:val="22"/>
          <w:u w:val="single"/>
        </w:rPr>
      </w:pPr>
    </w:p>
    <w:p w14:paraId="2191599E" w14:textId="77777777" w:rsidR="002760E2" w:rsidRDefault="002760E2">
      <w:pPr>
        <w:jc w:val="right"/>
        <w:rPr>
          <w:rFonts w:ascii="Tahoma" w:hAnsi="Tahoma" w:cs="Tahoma"/>
          <w:b/>
          <w:sz w:val="22"/>
          <w:szCs w:val="22"/>
          <w:u w:val="single"/>
        </w:rPr>
      </w:pPr>
    </w:p>
    <w:p w14:paraId="7673E5AE" w14:textId="77777777" w:rsidR="002760E2" w:rsidRDefault="002760E2">
      <w:pPr>
        <w:jc w:val="right"/>
        <w:rPr>
          <w:rFonts w:ascii="Tahoma" w:hAnsi="Tahoma" w:cs="Tahoma"/>
          <w:b/>
          <w:sz w:val="22"/>
          <w:szCs w:val="22"/>
          <w:u w:val="single"/>
        </w:rPr>
      </w:pPr>
    </w:p>
    <w:p w14:paraId="041D98D7" w14:textId="77777777" w:rsidR="002760E2" w:rsidRDefault="002760E2">
      <w:pPr>
        <w:jc w:val="right"/>
        <w:rPr>
          <w:rFonts w:ascii="Tahoma" w:hAnsi="Tahoma" w:cs="Tahoma"/>
          <w:b/>
          <w:sz w:val="22"/>
          <w:szCs w:val="22"/>
          <w:u w:val="single"/>
        </w:rPr>
      </w:pPr>
    </w:p>
    <w:p w14:paraId="5AB7C0C5" w14:textId="77777777" w:rsidR="002760E2" w:rsidRDefault="002760E2">
      <w:pPr>
        <w:jc w:val="right"/>
        <w:rPr>
          <w:rFonts w:ascii="Tahoma" w:hAnsi="Tahoma" w:cs="Tahoma"/>
          <w:b/>
          <w:sz w:val="22"/>
          <w:szCs w:val="22"/>
          <w:u w:val="single"/>
        </w:rPr>
      </w:pPr>
    </w:p>
    <w:p w14:paraId="55B33694" w14:textId="77777777" w:rsidR="002760E2" w:rsidRDefault="002760E2">
      <w:pPr>
        <w:jc w:val="right"/>
        <w:rPr>
          <w:rFonts w:ascii="Tahoma" w:hAnsi="Tahoma" w:cs="Tahoma"/>
          <w:b/>
          <w:sz w:val="22"/>
          <w:szCs w:val="22"/>
          <w:u w:val="single"/>
        </w:rPr>
      </w:pPr>
    </w:p>
    <w:p w14:paraId="4455F193" w14:textId="77777777" w:rsidR="002760E2" w:rsidRDefault="002760E2">
      <w:pPr>
        <w:jc w:val="right"/>
        <w:rPr>
          <w:rFonts w:ascii="Tahoma" w:hAnsi="Tahoma" w:cs="Tahoma"/>
          <w:b/>
          <w:sz w:val="22"/>
          <w:szCs w:val="22"/>
          <w:u w:val="single"/>
        </w:rPr>
      </w:pPr>
    </w:p>
    <w:p w14:paraId="1C2776EB" w14:textId="77777777" w:rsidR="002760E2" w:rsidRDefault="002760E2">
      <w:pPr>
        <w:jc w:val="right"/>
        <w:rPr>
          <w:rFonts w:ascii="Tahoma" w:hAnsi="Tahoma" w:cs="Tahoma"/>
          <w:b/>
          <w:sz w:val="22"/>
          <w:szCs w:val="22"/>
          <w:u w:val="single"/>
        </w:rPr>
      </w:pPr>
    </w:p>
    <w:p w14:paraId="15342E60" w14:textId="77777777" w:rsidR="002760E2" w:rsidRDefault="002760E2">
      <w:pPr>
        <w:jc w:val="right"/>
        <w:rPr>
          <w:rFonts w:ascii="Tahoma" w:hAnsi="Tahoma" w:cs="Tahoma"/>
          <w:b/>
          <w:sz w:val="22"/>
          <w:szCs w:val="22"/>
          <w:u w:val="single"/>
        </w:rPr>
      </w:pPr>
    </w:p>
    <w:p w14:paraId="5EB89DE8" w14:textId="77777777" w:rsidR="002760E2" w:rsidRDefault="002760E2">
      <w:pPr>
        <w:jc w:val="right"/>
        <w:rPr>
          <w:rFonts w:ascii="Tahoma" w:hAnsi="Tahoma" w:cs="Tahoma"/>
          <w:b/>
          <w:sz w:val="22"/>
          <w:szCs w:val="22"/>
          <w:u w:val="single"/>
        </w:rPr>
      </w:pPr>
    </w:p>
    <w:p w14:paraId="7D62D461" w14:textId="77777777" w:rsidR="002760E2" w:rsidRDefault="002760E2">
      <w:pPr>
        <w:jc w:val="right"/>
        <w:rPr>
          <w:rFonts w:ascii="Tahoma" w:hAnsi="Tahoma" w:cs="Tahoma"/>
          <w:b/>
          <w:sz w:val="22"/>
          <w:szCs w:val="22"/>
          <w:u w:val="single"/>
        </w:rPr>
      </w:pPr>
    </w:p>
    <w:p w14:paraId="078B034E" w14:textId="77777777" w:rsidR="002760E2" w:rsidRDefault="002760E2">
      <w:pPr>
        <w:jc w:val="right"/>
        <w:rPr>
          <w:rFonts w:ascii="Tahoma" w:hAnsi="Tahoma" w:cs="Tahoma"/>
          <w:b/>
          <w:sz w:val="22"/>
          <w:szCs w:val="22"/>
          <w:u w:val="single"/>
        </w:rPr>
      </w:pPr>
    </w:p>
    <w:p w14:paraId="492506DD" w14:textId="77777777" w:rsidR="002760E2" w:rsidRDefault="002760E2">
      <w:pPr>
        <w:jc w:val="right"/>
        <w:rPr>
          <w:rFonts w:ascii="Tahoma" w:hAnsi="Tahoma" w:cs="Tahoma"/>
          <w:b/>
          <w:sz w:val="22"/>
          <w:szCs w:val="22"/>
          <w:u w:val="single"/>
        </w:rPr>
      </w:pPr>
    </w:p>
    <w:p w14:paraId="31CD0C16" w14:textId="77777777" w:rsidR="002760E2" w:rsidRDefault="002760E2">
      <w:pPr>
        <w:jc w:val="right"/>
        <w:rPr>
          <w:rFonts w:ascii="Tahoma" w:hAnsi="Tahoma" w:cs="Tahoma"/>
          <w:b/>
          <w:sz w:val="22"/>
          <w:szCs w:val="22"/>
          <w:u w:val="single"/>
        </w:rPr>
      </w:pPr>
    </w:p>
    <w:p w14:paraId="7FD8715F" w14:textId="77777777" w:rsidR="002760E2" w:rsidRDefault="002760E2">
      <w:pPr>
        <w:jc w:val="right"/>
        <w:rPr>
          <w:rFonts w:ascii="Tahoma" w:hAnsi="Tahoma" w:cs="Tahoma"/>
          <w:b/>
          <w:sz w:val="22"/>
          <w:szCs w:val="22"/>
          <w:u w:val="single"/>
        </w:rPr>
      </w:pPr>
    </w:p>
    <w:p w14:paraId="6BDFDFC2" w14:textId="77777777" w:rsidR="002760E2" w:rsidRDefault="002760E2">
      <w:pPr>
        <w:jc w:val="right"/>
        <w:rPr>
          <w:rFonts w:ascii="Tahoma" w:hAnsi="Tahoma" w:cs="Tahoma"/>
          <w:b/>
          <w:sz w:val="22"/>
          <w:szCs w:val="22"/>
          <w:u w:val="single"/>
        </w:rPr>
      </w:pPr>
    </w:p>
    <w:p w14:paraId="41F9AE5E" w14:textId="77777777" w:rsidR="002760E2" w:rsidRDefault="002760E2">
      <w:pPr>
        <w:jc w:val="right"/>
        <w:rPr>
          <w:rFonts w:ascii="Tahoma" w:hAnsi="Tahoma" w:cs="Tahoma"/>
          <w:b/>
          <w:sz w:val="22"/>
          <w:szCs w:val="22"/>
          <w:u w:val="single"/>
        </w:rPr>
      </w:pPr>
    </w:p>
    <w:p w14:paraId="00F03A6D" w14:textId="77777777" w:rsidR="002760E2" w:rsidRDefault="002760E2">
      <w:pPr>
        <w:jc w:val="right"/>
        <w:rPr>
          <w:rFonts w:ascii="Tahoma" w:hAnsi="Tahoma" w:cs="Tahoma"/>
          <w:b/>
          <w:sz w:val="22"/>
          <w:szCs w:val="22"/>
          <w:u w:val="single"/>
        </w:rPr>
      </w:pPr>
    </w:p>
    <w:p w14:paraId="6930E822" w14:textId="77777777" w:rsidR="002760E2" w:rsidRDefault="002760E2">
      <w:pPr>
        <w:jc w:val="right"/>
        <w:rPr>
          <w:rFonts w:ascii="Tahoma" w:hAnsi="Tahoma" w:cs="Tahoma"/>
          <w:b/>
          <w:sz w:val="22"/>
          <w:szCs w:val="22"/>
          <w:u w:val="single"/>
        </w:rPr>
      </w:pPr>
    </w:p>
    <w:p w14:paraId="20E36DAB" w14:textId="77777777" w:rsidR="002760E2" w:rsidRDefault="002760E2">
      <w:pPr>
        <w:jc w:val="right"/>
        <w:rPr>
          <w:rFonts w:ascii="Tahoma" w:hAnsi="Tahoma" w:cs="Tahoma"/>
          <w:b/>
          <w:sz w:val="22"/>
          <w:szCs w:val="22"/>
          <w:u w:val="single"/>
        </w:rPr>
      </w:pPr>
    </w:p>
    <w:p w14:paraId="32D85219" w14:textId="77777777" w:rsidR="002760E2" w:rsidRDefault="002760E2">
      <w:pPr>
        <w:jc w:val="right"/>
        <w:rPr>
          <w:rFonts w:ascii="Tahoma" w:hAnsi="Tahoma" w:cs="Tahoma"/>
          <w:b/>
          <w:sz w:val="22"/>
          <w:szCs w:val="22"/>
          <w:u w:val="single"/>
        </w:rPr>
      </w:pPr>
    </w:p>
    <w:p w14:paraId="0CE19BC3" w14:textId="77777777" w:rsidR="002760E2" w:rsidRDefault="002760E2">
      <w:pPr>
        <w:jc w:val="right"/>
        <w:rPr>
          <w:rFonts w:ascii="Tahoma" w:hAnsi="Tahoma" w:cs="Tahoma"/>
          <w:b/>
          <w:sz w:val="22"/>
          <w:szCs w:val="22"/>
          <w:u w:val="single"/>
        </w:rPr>
      </w:pPr>
    </w:p>
    <w:p w14:paraId="63966B72" w14:textId="77777777" w:rsidR="002760E2" w:rsidRDefault="002760E2">
      <w:pPr>
        <w:jc w:val="right"/>
        <w:rPr>
          <w:rFonts w:ascii="Tahoma" w:hAnsi="Tahoma" w:cs="Tahoma"/>
          <w:b/>
          <w:sz w:val="22"/>
          <w:szCs w:val="22"/>
          <w:u w:val="single"/>
        </w:rPr>
      </w:pPr>
    </w:p>
    <w:p w14:paraId="23536548" w14:textId="77777777" w:rsidR="002760E2" w:rsidRDefault="002760E2">
      <w:pPr>
        <w:jc w:val="right"/>
        <w:rPr>
          <w:rFonts w:ascii="Tahoma" w:hAnsi="Tahoma" w:cs="Tahoma"/>
          <w:b/>
          <w:sz w:val="22"/>
          <w:szCs w:val="22"/>
          <w:u w:val="single"/>
        </w:rPr>
      </w:pPr>
    </w:p>
    <w:p w14:paraId="271AE1F2" w14:textId="77777777" w:rsidR="002760E2" w:rsidRDefault="002760E2">
      <w:pPr>
        <w:jc w:val="right"/>
        <w:rPr>
          <w:rFonts w:ascii="Tahoma" w:hAnsi="Tahoma" w:cs="Tahoma"/>
          <w:b/>
          <w:sz w:val="22"/>
          <w:szCs w:val="22"/>
          <w:u w:val="single"/>
        </w:rPr>
      </w:pPr>
    </w:p>
    <w:p w14:paraId="4AE5B7AF" w14:textId="77777777" w:rsidR="002760E2" w:rsidRDefault="002760E2">
      <w:pPr>
        <w:jc w:val="right"/>
        <w:rPr>
          <w:rFonts w:ascii="Tahoma" w:hAnsi="Tahoma" w:cs="Tahoma"/>
          <w:b/>
          <w:sz w:val="22"/>
          <w:szCs w:val="22"/>
          <w:u w:val="single"/>
        </w:rPr>
      </w:pPr>
    </w:p>
    <w:p w14:paraId="3955E093" w14:textId="77777777" w:rsidR="002760E2" w:rsidRDefault="002760E2">
      <w:pPr>
        <w:jc w:val="right"/>
        <w:rPr>
          <w:rFonts w:ascii="Tahoma" w:hAnsi="Tahoma" w:cs="Tahoma"/>
          <w:b/>
          <w:sz w:val="22"/>
          <w:szCs w:val="22"/>
          <w:u w:val="single"/>
        </w:rPr>
      </w:pPr>
    </w:p>
    <w:p w14:paraId="12C42424" w14:textId="77777777" w:rsidR="002760E2" w:rsidRDefault="002760E2">
      <w:pPr>
        <w:jc w:val="right"/>
        <w:rPr>
          <w:rFonts w:ascii="Tahoma" w:hAnsi="Tahoma" w:cs="Tahoma"/>
          <w:b/>
          <w:sz w:val="22"/>
          <w:szCs w:val="22"/>
          <w:u w:val="single"/>
        </w:rPr>
      </w:pPr>
    </w:p>
    <w:p w14:paraId="379CA55B" w14:textId="77777777" w:rsidR="002760E2" w:rsidRDefault="002760E2">
      <w:pPr>
        <w:jc w:val="right"/>
        <w:rPr>
          <w:rFonts w:ascii="Tahoma" w:hAnsi="Tahoma" w:cs="Tahoma"/>
          <w:b/>
          <w:sz w:val="22"/>
          <w:szCs w:val="22"/>
          <w:u w:val="single"/>
        </w:rPr>
      </w:pPr>
    </w:p>
    <w:p w14:paraId="5ABF93C4" w14:textId="77777777" w:rsidR="002760E2" w:rsidRDefault="002760E2">
      <w:pPr>
        <w:jc w:val="right"/>
        <w:rPr>
          <w:rFonts w:ascii="Tahoma" w:hAnsi="Tahoma" w:cs="Tahoma"/>
          <w:b/>
          <w:sz w:val="22"/>
          <w:szCs w:val="22"/>
          <w:u w:val="single"/>
        </w:rPr>
      </w:pPr>
    </w:p>
    <w:p w14:paraId="71DCB018" w14:textId="77777777" w:rsidR="002760E2" w:rsidRDefault="002760E2">
      <w:pPr>
        <w:jc w:val="right"/>
        <w:rPr>
          <w:rFonts w:ascii="Tahoma" w:hAnsi="Tahoma" w:cs="Tahoma"/>
          <w:b/>
          <w:sz w:val="22"/>
          <w:szCs w:val="22"/>
          <w:u w:val="single"/>
        </w:rPr>
      </w:pPr>
    </w:p>
    <w:p w14:paraId="4B644A8D" w14:textId="77777777" w:rsidR="002760E2" w:rsidRDefault="002760E2">
      <w:pPr>
        <w:jc w:val="right"/>
        <w:rPr>
          <w:rFonts w:ascii="Tahoma" w:hAnsi="Tahoma" w:cs="Tahoma"/>
          <w:b/>
          <w:sz w:val="22"/>
          <w:szCs w:val="22"/>
          <w:u w:val="single"/>
        </w:rPr>
      </w:pPr>
    </w:p>
    <w:p w14:paraId="082C48EB" w14:textId="77777777" w:rsidR="002760E2" w:rsidRDefault="002760E2">
      <w:pPr>
        <w:jc w:val="right"/>
        <w:rPr>
          <w:rFonts w:ascii="Tahoma" w:hAnsi="Tahoma" w:cs="Tahoma"/>
          <w:b/>
          <w:sz w:val="22"/>
          <w:szCs w:val="22"/>
          <w:u w:val="single"/>
        </w:rPr>
      </w:pPr>
    </w:p>
    <w:p w14:paraId="2677290C" w14:textId="77777777" w:rsidR="002760E2" w:rsidRDefault="002760E2">
      <w:pPr>
        <w:jc w:val="right"/>
        <w:rPr>
          <w:rFonts w:ascii="Tahoma" w:hAnsi="Tahoma" w:cs="Tahoma"/>
          <w:b/>
          <w:sz w:val="22"/>
          <w:szCs w:val="22"/>
          <w:u w:val="single"/>
        </w:rPr>
      </w:pPr>
    </w:p>
    <w:p w14:paraId="249BF8C6" w14:textId="77777777" w:rsidR="002760E2" w:rsidRDefault="002760E2">
      <w:pPr>
        <w:jc w:val="right"/>
        <w:rPr>
          <w:rFonts w:ascii="Tahoma" w:hAnsi="Tahoma" w:cs="Tahoma"/>
          <w:b/>
          <w:sz w:val="22"/>
          <w:szCs w:val="22"/>
          <w:u w:val="single"/>
        </w:rPr>
      </w:pPr>
    </w:p>
    <w:p w14:paraId="0EF46479" w14:textId="77777777" w:rsidR="002760E2" w:rsidRDefault="002760E2">
      <w:pPr>
        <w:jc w:val="right"/>
        <w:rPr>
          <w:rFonts w:ascii="Tahoma" w:hAnsi="Tahoma" w:cs="Tahoma"/>
          <w:b/>
          <w:sz w:val="22"/>
          <w:szCs w:val="22"/>
          <w:u w:val="single"/>
        </w:rPr>
      </w:pPr>
    </w:p>
    <w:p w14:paraId="3AB58C42" w14:textId="77777777" w:rsidR="002760E2" w:rsidRDefault="002760E2">
      <w:pPr>
        <w:jc w:val="right"/>
        <w:rPr>
          <w:rFonts w:ascii="Tahoma" w:hAnsi="Tahoma" w:cs="Tahoma"/>
          <w:b/>
          <w:sz w:val="22"/>
          <w:szCs w:val="22"/>
          <w:u w:val="single"/>
        </w:rPr>
      </w:pPr>
    </w:p>
    <w:p w14:paraId="4EA9BA15" w14:textId="77777777" w:rsidR="002760E2" w:rsidRDefault="002760E2">
      <w:pPr>
        <w:jc w:val="right"/>
        <w:rPr>
          <w:rFonts w:ascii="Tahoma" w:hAnsi="Tahoma" w:cs="Tahoma"/>
          <w:b/>
          <w:sz w:val="22"/>
          <w:szCs w:val="22"/>
          <w:u w:val="single"/>
        </w:rPr>
      </w:pPr>
    </w:p>
    <w:p w14:paraId="7332107B" w14:textId="77777777" w:rsidR="002760E2" w:rsidRDefault="002760E2">
      <w:pPr>
        <w:jc w:val="right"/>
        <w:rPr>
          <w:rFonts w:ascii="Tahoma" w:hAnsi="Tahoma" w:cs="Tahoma"/>
          <w:b/>
          <w:sz w:val="22"/>
          <w:szCs w:val="22"/>
          <w:u w:val="single"/>
        </w:rPr>
      </w:pPr>
    </w:p>
    <w:p w14:paraId="5D98A3F1" w14:textId="77777777" w:rsidR="002760E2" w:rsidRDefault="002760E2">
      <w:pPr>
        <w:jc w:val="right"/>
        <w:rPr>
          <w:rFonts w:ascii="Tahoma" w:hAnsi="Tahoma" w:cs="Tahoma"/>
          <w:b/>
          <w:sz w:val="22"/>
          <w:szCs w:val="22"/>
          <w:u w:val="single"/>
        </w:rPr>
      </w:pPr>
    </w:p>
    <w:p w14:paraId="50C86B8C" w14:textId="77777777" w:rsidR="002760E2" w:rsidRDefault="002760E2">
      <w:pPr>
        <w:jc w:val="right"/>
        <w:rPr>
          <w:rFonts w:ascii="Tahoma" w:hAnsi="Tahoma" w:cs="Tahoma"/>
          <w:b/>
          <w:sz w:val="22"/>
          <w:szCs w:val="22"/>
          <w:u w:val="single"/>
        </w:rPr>
      </w:pPr>
    </w:p>
    <w:p w14:paraId="60EDCC55" w14:textId="77777777" w:rsidR="002760E2" w:rsidRDefault="002760E2">
      <w:pPr>
        <w:jc w:val="right"/>
        <w:rPr>
          <w:rFonts w:ascii="Tahoma" w:hAnsi="Tahoma" w:cs="Tahoma"/>
          <w:b/>
          <w:sz w:val="22"/>
          <w:szCs w:val="22"/>
          <w:u w:val="single"/>
        </w:rPr>
      </w:pPr>
    </w:p>
    <w:p w14:paraId="3BBB8815" w14:textId="77777777" w:rsidR="002760E2" w:rsidRDefault="002760E2">
      <w:pPr>
        <w:jc w:val="right"/>
        <w:rPr>
          <w:rFonts w:ascii="Tahoma" w:hAnsi="Tahoma" w:cs="Tahoma"/>
          <w:b/>
          <w:sz w:val="22"/>
          <w:szCs w:val="22"/>
          <w:u w:val="single"/>
        </w:rPr>
      </w:pPr>
    </w:p>
    <w:p w14:paraId="55B91B0D" w14:textId="77777777" w:rsidR="002760E2" w:rsidRDefault="002760E2">
      <w:pPr>
        <w:jc w:val="right"/>
        <w:rPr>
          <w:rFonts w:ascii="Tahoma" w:hAnsi="Tahoma" w:cs="Tahoma"/>
          <w:b/>
          <w:sz w:val="22"/>
          <w:szCs w:val="22"/>
          <w:u w:val="single"/>
        </w:rPr>
      </w:pPr>
    </w:p>
    <w:p w14:paraId="6810F0D1" w14:textId="77777777" w:rsidR="002760E2" w:rsidRDefault="002760E2">
      <w:pPr>
        <w:jc w:val="right"/>
        <w:rPr>
          <w:rFonts w:ascii="Tahoma" w:hAnsi="Tahoma" w:cs="Tahoma"/>
          <w:b/>
          <w:sz w:val="22"/>
          <w:szCs w:val="22"/>
          <w:u w:val="single"/>
        </w:rPr>
      </w:pPr>
    </w:p>
    <w:p w14:paraId="74E797DC" w14:textId="77777777" w:rsidR="002760E2" w:rsidRDefault="002760E2">
      <w:pPr>
        <w:jc w:val="right"/>
        <w:rPr>
          <w:rFonts w:ascii="Tahoma" w:hAnsi="Tahoma" w:cs="Tahoma"/>
          <w:b/>
          <w:sz w:val="22"/>
          <w:szCs w:val="22"/>
          <w:u w:val="single"/>
        </w:rPr>
      </w:pPr>
    </w:p>
    <w:p w14:paraId="25AF7EAE" w14:textId="77777777" w:rsidR="002760E2" w:rsidRDefault="002760E2">
      <w:pPr>
        <w:jc w:val="right"/>
        <w:rPr>
          <w:rFonts w:ascii="Tahoma" w:hAnsi="Tahoma" w:cs="Tahoma"/>
          <w:b/>
          <w:sz w:val="22"/>
          <w:szCs w:val="22"/>
          <w:u w:val="single"/>
        </w:rPr>
      </w:pPr>
    </w:p>
    <w:p w14:paraId="2633CEB9" w14:textId="77777777" w:rsidR="002760E2" w:rsidRDefault="002760E2">
      <w:pPr>
        <w:jc w:val="right"/>
        <w:rPr>
          <w:rFonts w:ascii="Tahoma" w:hAnsi="Tahoma" w:cs="Tahoma"/>
          <w:b/>
          <w:sz w:val="22"/>
          <w:szCs w:val="22"/>
          <w:u w:val="single"/>
        </w:rPr>
      </w:pPr>
    </w:p>
    <w:sectPr w:rsidR="002760E2" w:rsidSect="00251812">
      <w:headerReference w:type="default" r:id="rId18"/>
      <w:footerReference w:type="default" r:id="rId19"/>
      <w:pgSz w:w="11906" w:h="16838"/>
      <w:pgMar w:top="1757" w:right="849" w:bottom="776" w:left="851" w:header="170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CFE5" w14:textId="77777777" w:rsidR="00D9290C" w:rsidRDefault="00D9290C">
      <w:r>
        <w:separator/>
      </w:r>
    </w:p>
  </w:endnote>
  <w:endnote w:type="continuationSeparator" w:id="0">
    <w:p w14:paraId="15FE3F54" w14:textId="77777777" w:rsidR="00D9290C" w:rsidRDefault="00D9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FC9E" w14:textId="77777777" w:rsidR="00455408" w:rsidRDefault="00455408">
    <w:pPr>
      <w:pStyle w:val="Pidipagina"/>
      <w:jc w:val="center"/>
      <w:rPr>
        <w:rFonts w:ascii="Calisto MT" w:hAnsi="Calisto MT" w:cs="Calisto MT"/>
        <w:i/>
        <w:iCs/>
        <w:sz w:val="22"/>
      </w:rPr>
    </w:pPr>
    <w:r>
      <w:fldChar w:fldCharType="begin"/>
    </w:r>
    <w:r>
      <w:instrText xml:space="preserve"> PAGE </w:instrText>
    </w:r>
    <w:r>
      <w:fldChar w:fldCharType="separate"/>
    </w:r>
    <w:r>
      <w:rPr>
        <w:noProof/>
      </w:rPr>
      <w:t>4</w:t>
    </w:r>
    <w:r>
      <w:fldChar w:fldCharType="end"/>
    </w:r>
  </w:p>
  <w:p w14:paraId="5BC294DE" w14:textId="77777777" w:rsidR="00455408" w:rsidRDefault="00455408">
    <w:pPr>
      <w:pStyle w:val="Pidipagina"/>
      <w:jc w:val="center"/>
      <w:rPr>
        <w:rFonts w:ascii="Calisto MT" w:hAnsi="Calisto MT" w:cs="Calisto MT"/>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5EC4" w14:textId="77777777" w:rsidR="00D9290C" w:rsidRDefault="00D9290C">
      <w:r>
        <w:separator/>
      </w:r>
    </w:p>
  </w:footnote>
  <w:footnote w:type="continuationSeparator" w:id="0">
    <w:p w14:paraId="168E0323" w14:textId="77777777" w:rsidR="00D9290C" w:rsidRDefault="00D9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B6E2" w14:textId="77777777" w:rsidR="00455408" w:rsidRDefault="00455408">
    <w:pPr>
      <w:pStyle w:val="Default"/>
      <w:framePr w:w="8825" w:wrap="auto" w:vAnchor="page" w:hAnchor="page" w:x="796" w:y="1681"/>
    </w:pPr>
    <w:r>
      <w:rPr>
        <w:noProof/>
      </w:rPr>
      <w:drawing>
        <wp:inline distT="0" distB="0" distL="0" distR="0" wp14:anchorId="20A0F1D6" wp14:editId="77A144F8">
          <wp:extent cx="1419225" cy="134302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19225" cy="1343025"/>
                  </a:xfrm>
                  <a:prstGeom prst="rect">
                    <a:avLst/>
                  </a:prstGeom>
                </pic:spPr>
              </pic:pic>
            </a:graphicData>
          </a:graphic>
        </wp:inline>
      </w:drawing>
    </w:r>
  </w:p>
  <w:p w14:paraId="43A65479" w14:textId="77777777" w:rsidR="00455408" w:rsidRDefault="00455408">
    <w:pPr>
      <w:pStyle w:val="Intestazione"/>
      <w:ind w:left="1560"/>
    </w:pPr>
  </w:p>
  <w:p w14:paraId="2FB4A4F6" w14:textId="77777777" w:rsidR="00455408" w:rsidRDefault="00455408">
    <w:pPr>
      <w:pStyle w:val="Intestazione"/>
      <w:rPr>
        <w:rFonts w:ascii="Calisto MT" w:hAnsi="Calisto MT" w:cs="Calisto MT"/>
        <w:i/>
        <w:sz w:val="24"/>
      </w:rPr>
    </w:pPr>
    <w:r>
      <w:rPr>
        <w:noProof/>
      </w:rPr>
      <mc:AlternateContent>
        <mc:Choice Requires="wps">
          <w:drawing>
            <wp:anchor distT="0" distB="0" distL="114935" distR="114935" simplePos="0" relativeHeight="251657728" behindDoc="1" locked="0" layoutInCell="1" allowOverlap="1" wp14:anchorId="233BDE0A" wp14:editId="07777777">
              <wp:simplePos x="0" y="0"/>
              <wp:positionH relativeFrom="column">
                <wp:posOffset>82550</wp:posOffset>
              </wp:positionH>
              <wp:positionV relativeFrom="paragraph">
                <wp:posOffset>74930</wp:posOffset>
              </wp:positionV>
              <wp:extent cx="2856865" cy="558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5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48378" w14:textId="77777777" w:rsidR="00455408" w:rsidRDefault="004554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33BDE0A" id="_x0000_t202" coordsize="21600,21600" o:spt="202" path="m,l,21600r21600,l21600,xe">
              <v:stroke joinstyle="miter"/>
              <v:path gradientshapeok="t" o:connecttype="rect"/>
            </v:shapetype>
            <v:shape id="Text Box 1" o:spid="_x0000_s1026" type="#_x0000_t202" style="position:absolute;margin-left:6.5pt;margin-top:5.9pt;width:224.95pt;height:44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" stroked="f">
              <v:fill opacity="0"/>
              <v:textbox inset="0,0,0,0">
                <w:txbxContent>
                  <w:p w14:paraId="70648378" w14:textId="77777777" w:rsidR="00455408" w:rsidRDefault="00455408"/>
                </w:txbxContent>
              </v:textbox>
            </v:shape>
          </w:pict>
        </mc:Fallback>
      </mc:AlternateContent>
    </w:r>
  </w:p>
  <w:p w14:paraId="1F28F27C" w14:textId="77777777" w:rsidR="00455408" w:rsidRDefault="00455408">
    <w:pPr>
      <w:pStyle w:val="Intestazione"/>
    </w:pPr>
  </w:p>
  <w:p w14:paraId="4A87C363" w14:textId="77777777" w:rsidR="00455408" w:rsidRDefault="004554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7"/>
    <w:lvl w:ilvl="0">
      <w:start w:val="1"/>
      <w:numFmt w:val="bullet"/>
      <w:pStyle w:val="PUNTAT0"/>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16"/>
    <w:lvl w:ilvl="0">
      <w:start w:val="1"/>
      <w:numFmt w:val="bullet"/>
      <w:lvlText w:val=""/>
      <w:lvlJc w:val="left"/>
      <w:pPr>
        <w:tabs>
          <w:tab w:val="num" w:pos="795"/>
        </w:tabs>
        <w:ind w:left="795" w:hanging="360"/>
      </w:pPr>
      <w:rPr>
        <w:rFonts w:ascii="Symbol" w:hAnsi="Symbol" w:cs="Symbol"/>
      </w:rPr>
    </w:lvl>
  </w:abstractNum>
  <w:abstractNum w:abstractNumId="5" w15:restartNumberingAfterBreak="0">
    <w:nsid w:val="01C47158"/>
    <w:multiLevelType w:val="hybridMultilevel"/>
    <w:tmpl w:val="4DC279DE"/>
    <w:lvl w:ilvl="0" w:tplc="C18CD1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F4020"/>
    <w:multiLevelType w:val="hybridMultilevel"/>
    <w:tmpl w:val="8252ECC6"/>
    <w:lvl w:ilvl="0" w:tplc="0ECC07EA">
      <w:start w:val="1"/>
      <w:numFmt w:val="bullet"/>
      <w:lvlText w:val=""/>
      <w:lvlJc w:val="left"/>
      <w:pPr>
        <w:tabs>
          <w:tab w:val="num" w:pos="720"/>
        </w:tabs>
        <w:ind w:left="720" w:hanging="360"/>
      </w:pPr>
      <w:rPr>
        <w:rFonts w:ascii="Symbol" w:hAnsi="Symbol" w:hint="default"/>
        <w:sz w:val="20"/>
      </w:rPr>
    </w:lvl>
    <w:lvl w:ilvl="1" w:tplc="04A22000">
      <w:start w:val="1"/>
      <w:numFmt w:val="bullet"/>
      <w:lvlText w:val="o"/>
      <w:lvlJc w:val="left"/>
      <w:pPr>
        <w:tabs>
          <w:tab w:val="num" w:pos="1440"/>
        </w:tabs>
        <w:ind w:left="1440" w:hanging="360"/>
      </w:pPr>
      <w:rPr>
        <w:rFonts w:ascii="Courier New" w:hAnsi="Courier New" w:hint="default"/>
        <w:sz w:val="20"/>
      </w:rPr>
    </w:lvl>
    <w:lvl w:ilvl="2" w:tplc="09544C6E" w:tentative="1">
      <w:start w:val="1"/>
      <w:numFmt w:val="bullet"/>
      <w:lvlText w:val=""/>
      <w:lvlJc w:val="left"/>
      <w:pPr>
        <w:tabs>
          <w:tab w:val="num" w:pos="2160"/>
        </w:tabs>
        <w:ind w:left="2160" w:hanging="360"/>
      </w:pPr>
      <w:rPr>
        <w:rFonts w:ascii="Wingdings" w:hAnsi="Wingdings" w:hint="default"/>
        <w:sz w:val="20"/>
      </w:rPr>
    </w:lvl>
    <w:lvl w:ilvl="3" w:tplc="935CD0DC" w:tentative="1">
      <w:start w:val="1"/>
      <w:numFmt w:val="bullet"/>
      <w:lvlText w:val=""/>
      <w:lvlJc w:val="left"/>
      <w:pPr>
        <w:tabs>
          <w:tab w:val="num" w:pos="2880"/>
        </w:tabs>
        <w:ind w:left="2880" w:hanging="360"/>
      </w:pPr>
      <w:rPr>
        <w:rFonts w:ascii="Wingdings" w:hAnsi="Wingdings" w:hint="default"/>
        <w:sz w:val="20"/>
      </w:rPr>
    </w:lvl>
    <w:lvl w:ilvl="4" w:tplc="28D4D4A8" w:tentative="1">
      <w:start w:val="1"/>
      <w:numFmt w:val="bullet"/>
      <w:lvlText w:val=""/>
      <w:lvlJc w:val="left"/>
      <w:pPr>
        <w:tabs>
          <w:tab w:val="num" w:pos="3600"/>
        </w:tabs>
        <w:ind w:left="3600" w:hanging="360"/>
      </w:pPr>
      <w:rPr>
        <w:rFonts w:ascii="Wingdings" w:hAnsi="Wingdings" w:hint="default"/>
        <w:sz w:val="20"/>
      </w:rPr>
    </w:lvl>
    <w:lvl w:ilvl="5" w:tplc="C2EC7DD4" w:tentative="1">
      <w:start w:val="1"/>
      <w:numFmt w:val="bullet"/>
      <w:lvlText w:val=""/>
      <w:lvlJc w:val="left"/>
      <w:pPr>
        <w:tabs>
          <w:tab w:val="num" w:pos="4320"/>
        </w:tabs>
        <w:ind w:left="4320" w:hanging="360"/>
      </w:pPr>
      <w:rPr>
        <w:rFonts w:ascii="Wingdings" w:hAnsi="Wingdings" w:hint="default"/>
        <w:sz w:val="20"/>
      </w:rPr>
    </w:lvl>
    <w:lvl w:ilvl="6" w:tplc="94064180" w:tentative="1">
      <w:start w:val="1"/>
      <w:numFmt w:val="bullet"/>
      <w:lvlText w:val=""/>
      <w:lvlJc w:val="left"/>
      <w:pPr>
        <w:tabs>
          <w:tab w:val="num" w:pos="5040"/>
        </w:tabs>
        <w:ind w:left="5040" w:hanging="360"/>
      </w:pPr>
      <w:rPr>
        <w:rFonts w:ascii="Wingdings" w:hAnsi="Wingdings" w:hint="default"/>
        <w:sz w:val="20"/>
      </w:rPr>
    </w:lvl>
    <w:lvl w:ilvl="7" w:tplc="315C0FDC" w:tentative="1">
      <w:start w:val="1"/>
      <w:numFmt w:val="bullet"/>
      <w:lvlText w:val=""/>
      <w:lvlJc w:val="left"/>
      <w:pPr>
        <w:tabs>
          <w:tab w:val="num" w:pos="5760"/>
        </w:tabs>
        <w:ind w:left="5760" w:hanging="360"/>
      </w:pPr>
      <w:rPr>
        <w:rFonts w:ascii="Wingdings" w:hAnsi="Wingdings" w:hint="default"/>
        <w:sz w:val="20"/>
      </w:rPr>
    </w:lvl>
    <w:lvl w:ilvl="8" w:tplc="E15C179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73C45"/>
    <w:multiLevelType w:val="hybridMultilevel"/>
    <w:tmpl w:val="9E023EC2"/>
    <w:lvl w:ilvl="0" w:tplc="513E4A3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554D7"/>
    <w:multiLevelType w:val="hybridMultilevel"/>
    <w:tmpl w:val="F836C382"/>
    <w:lvl w:ilvl="0" w:tplc="09D80994">
      <w:start w:val="1"/>
      <w:numFmt w:val="bullet"/>
      <w:lvlText w:val=""/>
      <w:lvlJc w:val="left"/>
      <w:pPr>
        <w:tabs>
          <w:tab w:val="num" w:pos="720"/>
        </w:tabs>
        <w:ind w:left="720" w:hanging="360"/>
      </w:pPr>
      <w:rPr>
        <w:rFonts w:ascii="Symbol" w:hAnsi="Symbol" w:hint="default"/>
        <w:sz w:val="20"/>
      </w:rPr>
    </w:lvl>
    <w:lvl w:ilvl="1" w:tplc="F43C3BB8" w:tentative="1">
      <w:start w:val="1"/>
      <w:numFmt w:val="bullet"/>
      <w:lvlText w:val="o"/>
      <w:lvlJc w:val="left"/>
      <w:pPr>
        <w:tabs>
          <w:tab w:val="num" w:pos="1440"/>
        </w:tabs>
        <w:ind w:left="1440" w:hanging="360"/>
      </w:pPr>
      <w:rPr>
        <w:rFonts w:ascii="Courier New" w:hAnsi="Courier New" w:hint="default"/>
        <w:sz w:val="20"/>
      </w:rPr>
    </w:lvl>
    <w:lvl w:ilvl="2" w:tplc="59BC125A" w:tentative="1">
      <w:start w:val="1"/>
      <w:numFmt w:val="bullet"/>
      <w:lvlText w:val=""/>
      <w:lvlJc w:val="left"/>
      <w:pPr>
        <w:tabs>
          <w:tab w:val="num" w:pos="2160"/>
        </w:tabs>
        <w:ind w:left="2160" w:hanging="360"/>
      </w:pPr>
      <w:rPr>
        <w:rFonts w:ascii="Wingdings" w:hAnsi="Wingdings" w:hint="default"/>
        <w:sz w:val="20"/>
      </w:rPr>
    </w:lvl>
    <w:lvl w:ilvl="3" w:tplc="475021BE" w:tentative="1">
      <w:start w:val="1"/>
      <w:numFmt w:val="bullet"/>
      <w:lvlText w:val=""/>
      <w:lvlJc w:val="left"/>
      <w:pPr>
        <w:tabs>
          <w:tab w:val="num" w:pos="2880"/>
        </w:tabs>
        <w:ind w:left="2880" w:hanging="360"/>
      </w:pPr>
      <w:rPr>
        <w:rFonts w:ascii="Wingdings" w:hAnsi="Wingdings" w:hint="default"/>
        <w:sz w:val="20"/>
      </w:rPr>
    </w:lvl>
    <w:lvl w:ilvl="4" w:tplc="EF1245AA" w:tentative="1">
      <w:start w:val="1"/>
      <w:numFmt w:val="bullet"/>
      <w:lvlText w:val=""/>
      <w:lvlJc w:val="left"/>
      <w:pPr>
        <w:tabs>
          <w:tab w:val="num" w:pos="3600"/>
        </w:tabs>
        <w:ind w:left="3600" w:hanging="360"/>
      </w:pPr>
      <w:rPr>
        <w:rFonts w:ascii="Wingdings" w:hAnsi="Wingdings" w:hint="default"/>
        <w:sz w:val="20"/>
      </w:rPr>
    </w:lvl>
    <w:lvl w:ilvl="5" w:tplc="E3B0706E" w:tentative="1">
      <w:start w:val="1"/>
      <w:numFmt w:val="bullet"/>
      <w:lvlText w:val=""/>
      <w:lvlJc w:val="left"/>
      <w:pPr>
        <w:tabs>
          <w:tab w:val="num" w:pos="4320"/>
        </w:tabs>
        <w:ind w:left="4320" w:hanging="360"/>
      </w:pPr>
      <w:rPr>
        <w:rFonts w:ascii="Wingdings" w:hAnsi="Wingdings" w:hint="default"/>
        <w:sz w:val="20"/>
      </w:rPr>
    </w:lvl>
    <w:lvl w:ilvl="6" w:tplc="CCAEC37C" w:tentative="1">
      <w:start w:val="1"/>
      <w:numFmt w:val="bullet"/>
      <w:lvlText w:val=""/>
      <w:lvlJc w:val="left"/>
      <w:pPr>
        <w:tabs>
          <w:tab w:val="num" w:pos="5040"/>
        </w:tabs>
        <w:ind w:left="5040" w:hanging="360"/>
      </w:pPr>
      <w:rPr>
        <w:rFonts w:ascii="Wingdings" w:hAnsi="Wingdings" w:hint="default"/>
        <w:sz w:val="20"/>
      </w:rPr>
    </w:lvl>
    <w:lvl w:ilvl="7" w:tplc="E24C3214" w:tentative="1">
      <w:start w:val="1"/>
      <w:numFmt w:val="bullet"/>
      <w:lvlText w:val=""/>
      <w:lvlJc w:val="left"/>
      <w:pPr>
        <w:tabs>
          <w:tab w:val="num" w:pos="5760"/>
        </w:tabs>
        <w:ind w:left="5760" w:hanging="360"/>
      </w:pPr>
      <w:rPr>
        <w:rFonts w:ascii="Wingdings" w:hAnsi="Wingdings" w:hint="default"/>
        <w:sz w:val="20"/>
      </w:rPr>
    </w:lvl>
    <w:lvl w:ilvl="8" w:tplc="7BF2922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0567E"/>
    <w:multiLevelType w:val="hybridMultilevel"/>
    <w:tmpl w:val="D2B26DEA"/>
    <w:lvl w:ilvl="0" w:tplc="04100017">
      <w:start w:val="2"/>
      <w:numFmt w:val="lowerLetter"/>
      <w:lvlText w:val="%1)"/>
      <w:lvlJc w:val="left"/>
      <w:pPr>
        <w:ind w:left="720" w:hanging="360"/>
      </w:pPr>
      <w:rPr>
        <w:rFonts w:eastAsia="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467AC7"/>
    <w:multiLevelType w:val="hybridMultilevel"/>
    <w:tmpl w:val="DB2CDDA8"/>
    <w:lvl w:ilvl="0" w:tplc="29D08668">
      <w:start w:val="1"/>
      <w:numFmt w:val="bullet"/>
      <w:lvlText w:val=""/>
      <w:lvlJc w:val="left"/>
      <w:pPr>
        <w:tabs>
          <w:tab w:val="num" w:pos="720"/>
        </w:tabs>
        <w:ind w:left="720" w:hanging="360"/>
      </w:pPr>
      <w:rPr>
        <w:rFonts w:ascii="Symbol" w:hAnsi="Symbol" w:hint="default"/>
        <w:sz w:val="20"/>
      </w:rPr>
    </w:lvl>
    <w:lvl w:ilvl="1" w:tplc="E0DE595A" w:tentative="1">
      <w:start w:val="1"/>
      <w:numFmt w:val="bullet"/>
      <w:lvlText w:val="o"/>
      <w:lvlJc w:val="left"/>
      <w:pPr>
        <w:tabs>
          <w:tab w:val="num" w:pos="1440"/>
        </w:tabs>
        <w:ind w:left="1440" w:hanging="360"/>
      </w:pPr>
      <w:rPr>
        <w:rFonts w:ascii="Courier New" w:hAnsi="Courier New" w:hint="default"/>
        <w:sz w:val="20"/>
      </w:rPr>
    </w:lvl>
    <w:lvl w:ilvl="2" w:tplc="59DA5DAA" w:tentative="1">
      <w:start w:val="1"/>
      <w:numFmt w:val="bullet"/>
      <w:lvlText w:val=""/>
      <w:lvlJc w:val="left"/>
      <w:pPr>
        <w:tabs>
          <w:tab w:val="num" w:pos="2160"/>
        </w:tabs>
        <w:ind w:left="2160" w:hanging="360"/>
      </w:pPr>
      <w:rPr>
        <w:rFonts w:ascii="Wingdings" w:hAnsi="Wingdings" w:hint="default"/>
        <w:sz w:val="20"/>
      </w:rPr>
    </w:lvl>
    <w:lvl w:ilvl="3" w:tplc="A6C4297A" w:tentative="1">
      <w:start w:val="1"/>
      <w:numFmt w:val="bullet"/>
      <w:lvlText w:val=""/>
      <w:lvlJc w:val="left"/>
      <w:pPr>
        <w:tabs>
          <w:tab w:val="num" w:pos="2880"/>
        </w:tabs>
        <w:ind w:left="2880" w:hanging="360"/>
      </w:pPr>
      <w:rPr>
        <w:rFonts w:ascii="Wingdings" w:hAnsi="Wingdings" w:hint="default"/>
        <w:sz w:val="20"/>
      </w:rPr>
    </w:lvl>
    <w:lvl w:ilvl="4" w:tplc="A38A4D86" w:tentative="1">
      <w:start w:val="1"/>
      <w:numFmt w:val="bullet"/>
      <w:lvlText w:val=""/>
      <w:lvlJc w:val="left"/>
      <w:pPr>
        <w:tabs>
          <w:tab w:val="num" w:pos="3600"/>
        </w:tabs>
        <w:ind w:left="3600" w:hanging="360"/>
      </w:pPr>
      <w:rPr>
        <w:rFonts w:ascii="Wingdings" w:hAnsi="Wingdings" w:hint="default"/>
        <w:sz w:val="20"/>
      </w:rPr>
    </w:lvl>
    <w:lvl w:ilvl="5" w:tplc="7C649CFA" w:tentative="1">
      <w:start w:val="1"/>
      <w:numFmt w:val="bullet"/>
      <w:lvlText w:val=""/>
      <w:lvlJc w:val="left"/>
      <w:pPr>
        <w:tabs>
          <w:tab w:val="num" w:pos="4320"/>
        </w:tabs>
        <w:ind w:left="4320" w:hanging="360"/>
      </w:pPr>
      <w:rPr>
        <w:rFonts w:ascii="Wingdings" w:hAnsi="Wingdings" w:hint="default"/>
        <w:sz w:val="20"/>
      </w:rPr>
    </w:lvl>
    <w:lvl w:ilvl="6" w:tplc="B2F87AB8" w:tentative="1">
      <w:start w:val="1"/>
      <w:numFmt w:val="bullet"/>
      <w:lvlText w:val=""/>
      <w:lvlJc w:val="left"/>
      <w:pPr>
        <w:tabs>
          <w:tab w:val="num" w:pos="5040"/>
        </w:tabs>
        <w:ind w:left="5040" w:hanging="360"/>
      </w:pPr>
      <w:rPr>
        <w:rFonts w:ascii="Wingdings" w:hAnsi="Wingdings" w:hint="default"/>
        <w:sz w:val="20"/>
      </w:rPr>
    </w:lvl>
    <w:lvl w:ilvl="7" w:tplc="7B92F09C" w:tentative="1">
      <w:start w:val="1"/>
      <w:numFmt w:val="bullet"/>
      <w:lvlText w:val=""/>
      <w:lvlJc w:val="left"/>
      <w:pPr>
        <w:tabs>
          <w:tab w:val="num" w:pos="5760"/>
        </w:tabs>
        <w:ind w:left="5760" w:hanging="360"/>
      </w:pPr>
      <w:rPr>
        <w:rFonts w:ascii="Wingdings" w:hAnsi="Wingdings" w:hint="default"/>
        <w:sz w:val="20"/>
      </w:rPr>
    </w:lvl>
    <w:lvl w:ilvl="8" w:tplc="2A4E3AB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221B0"/>
    <w:multiLevelType w:val="hybridMultilevel"/>
    <w:tmpl w:val="76EE1F66"/>
    <w:lvl w:ilvl="0" w:tplc="B61C095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F05D0"/>
    <w:multiLevelType w:val="hybridMultilevel"/>
    <w:tmpl w:val="D2B26DEA"/>
    <w:lvl w:ilvl="0" w:tplc="04100017">
      <w:start w:val="2"/>
      <w:numFmt w:val="lowerLetter"/>
      <w:lvlText w:val="%1)"/>
      <w:lvlJc w:val="left"/>
      <w:pPr>
        <w:ind w:left="720" w:hanging="360"/>
      </w:pPr>
      <w:rPr>
        <w:rFonts w:eastAsia="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6B5037"/>
    <w:multiLevelType w:val="hybridMultilevel"/>
    <w:tmpl w:val="8424BB86"/>
    <w:lvl w:ilvl="0" w:tplc="04100017">
      <w:start w:val="1"/>
      <w:numFmt w:val="lowerLetter"/>
      <w:lvlText w:val="%1)"/>
      <w:lvlJc w:val="left"/>
      <w:pPr>
        <w:ind w:left="360" w:hanging="360"/>
      </w:pPr>
      <w:rPr>
        <w:rFonts w:eastAsia="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8325174"/>
    <w:multiLevelType w:val="hybridMultilevel"/>
    <w:tmpl w:val="21FE7614"/>
    <w:lvl w:ilvl="0" w:tplc="9A4009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444F1"/>
    <w:multiLevelType w:val="hybridMultilevel"/>
    <w:tmpl w:val="58A6305C"/>
    <w:lvl w:ilvl="0" w:tplc="04100017">
      <w:start w:val="1"/>
      <w:numFmt w:val="lowerLetter"/>
      <w:lvlText w:val="%1)"/>
      <w:lvlJc w:val="left"/>
      <w:pPr>
        <w:tabs>
          <w:tab w:val="num" w:pos="501"/>
        </w:tabs>
        <w:ind w:left="501"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C1010DC"/>
    <w:multiLevelType w:val="hybridMultilevel"/>
    <w:tmpl w:val="B8DED6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FA4504B"/>
    <w:multiLevelType w:val="hybridMultilevel"/>
    <w:tmpl w:val="08AAB78E"/>
    <w:lvl w:ilvl="0" w:tplc="79AC4F6E">
      <w:start w:val="1"/>
      <w:numFmt w:val="decimal"/>
      <w:lvlText w:val="%1."/>
      <w:lvlJc w:val="left"/>
      <w:pPr>
        <w:tabs>
          <w:tab w:val="num" w:pos="720"/>
        </w:tabs>
        <w:ind w:left="720" w:hanging="360"/>
      </w:pPr>
    </w:lvl>
    <w:lvl w:ilvl="1" w:tplc="7D8A9C5C" w:tentative="1">
      <w:start w:val="1"/>
      <w:numFmt w:val="decimal"/>
      <w:lvlText w:val="%2."/>
      <w:lvlJc w:val="left"/>
      <w:pPr>
        <w:tabs>
          <w:tab w:val="num" w:pos="1440"/>
        </w:tabs>
        <w:ind w:left="1440" w:hanging="360"/>
      </w:pPr>
    </w:lvl>
    <w:lvl w:ilvl="2" w:tplc="FB44FA8E" w:tentative="1">
      <w:start w:val="1"/>
      <w:numFmt w:val="decimal"/>
      <w:lvlText w:val="%3."/>
      <w:lvlJc w:val="left"/>
      <w:pPr>
        <w:tabs>
          <w:tab w:val="num" w:pos="2160"/>
        </w:tabs>
        <w:ind w:left="2160" w:hanging="360"/>
      </w:pPr>
    </w:lvl>
    <w:lvl w:ilvl="3" w:tplc="CB5C3330" w:tentative="1">
      <w:start w:val="1"/>
      <w:numFmt w:val="decimal"/>
      <w:lvlText w:val="%4."/>
      <w:lvlJc w:val="left"/>
      <w:pPr>
        <w:tabs>
          <w:tab w:val="num" w:pos="2880"/>
        </w:tabs>
        <w:ind w:left="2880" w:hanging="360"/>
      </w:pPr>
    </w:lvl>
    <w:lvl w:ilvl="4" w:tplc="139496EE" w:tentative="1">
      <w:start w:val="1"/>
      <w:numFmt w:val="decimal"/>
      <w:lvlText w:val="%5."/>
      <w:lvlJc w:val="left"/>
      <w:pPr>
        <w:tabs>
          <w:tab w:val="num" w:pos="3600"/>
        </w:tabs>
        <w:ind w:left="3600" w:hanging="360"/>
      </w:pPr>
    </w:lvl>
    <w:lvl w:ilvl="5" w:tplc="B1A44CA6" w:tentative="1">
      <w:start w:val="1"/>
      <w:numFmt w:val="decimal"/>
      <w:lvlText w:val="%6."/>
      <w:lvlJc w:val="left"/>
      <w:pPr>
        <w:tabs>
          <w:tab w:val="num" w:pos="4320"/>
        </w:tabs>
        <w:ind w:left="4320" w:hanging="360"/>
      </w:pPr>
    </w:lvl>
    <w:lvl w:ilvl="6" w:tplc="02281FFA" w:tentative="1">
      <w:start w:val="1"/>
      <w:numFmt w:val="decimal"/>
      <w:lvlText w:val="%7."/>
      <w:lvlJc w:val="left"/>
      <w:pPr>
        <w:tabs>
          <w:tab w:val="num" w:pos="5040"/>
        </w:tabs>
        <w:ind w:left="5040" w:hanging="360"/>
      </w:pPr>
    </w:lvl>
    <w:lvl w:ilvl="7" w:tplc="FCC6EF76" w:tentative="1">
      <w:start w:val="1"/>
      <w:numFmt w:val="decimal"/>
      <w:lvlText w:val="%8."/>
      <w:lvlJc w:val="left"/>
      <w:pPr>
        <w:tabs>
          <w:tab w:val="num" w:pos="5760"/>
        </w:tabs>
        <w:ind w:left="5760" w:hanging="360"/>
      </w:pPr>
    </w:lvl>
    <w:lvl w:ilvl="8" w:tplc="4692B744" w:tentative="1">
      <w:start w:val="1"/>
      <w:numFmt w:val="decimal"/>
      <w:lvlText w:val="%9."/>
      <w:lvlJc w:val="left"/>
      <w:pPr>
        <w:tabs>
          <w:tab w:val="num" w:pos="6480"/>
        </w:tabs>
        <w:ind w:left="6480" w:hanging="360"/>
      </w:pPr>
    </w:lvl>
  </w:abstractNum>
  <w:abstractNum w:abstractNumId="18" w15:restartNumberingAfterBreak="0">
    <w:nsid w:val="65694B9B"/>
    <w:multiLevelType w:val="hybridMultilevel"/>
    <w:tmpl w:val="8BA0E010"/>
    <w:lvl w:ilvl="0" w:tplc="851E45A6">
      <w:start w:val="1"/>
      <w:numFmt w:val="bullet"/>
      <w:lvlText w:val=""/>
      <w:lvlJc w:val="left"/>
      <w:pPr>
        <w:tabs>
          <w:tab w:val="num" w:pos="720"/>
        </w:tabs>
        <w:ind w:left="720" w:hanging="360"/>
      </w:pPr>
      <w:rPr>
        <w:rFonts w:ascii="Symbol" w:hAnsi="Symbol" w:hint="default"/>
        <w:sz w:val="20"/>
      </w:rPr>
    </w:lvl>
    <w:lvl w:ilvl="1" w:tplc="44524942" w:tentative="1">
      <w:start w:val="1"/>
      <w:numFmt w:val="bullet"/>
      <w:lvlText w:val="o"/>
      <w:lvlJc w:val="left"/>
      <w:pPr>
        <w:tabs>
          <w:tab w:val="num" w:pos="1440"/>
        </w:tabs>
        <w:ind w:left="1440" w:hanging="360"/>
      </w:pPr>
      <w:rPr>
        <w:rFonts w:ascii="Courier New" w:hAnsi="Courier New" w:hint="default"/>
        <w:sz w:val="20"/>
      </w:rPr>
    </w:lvl>
    <w:lvl w:ilvl="2" w:tplc="E02A4534" w:tentative="1">
      <w:start w:val="1"/>
      <w:numFmt w:val="bullet"/>
      <w:lvlText w:val=""/>
      <w:lvlJc w:val="left"/>
      <w:pPr>
        <w:tabs>
          <w:tab w:val="num" w:pos="2160"/>
        </w:tabs>
        <w:ind w:left="2160" w:hanging="360"/>
      </w:pPr>
      <w:rPr>
        <w:rFonts w:ascii="Wingdings" w:hAnsi="Wingdings" w:hint="default"/>
        <w:sz w:val="20"/>
      </w:rPr>
    </w:lvl>
    <w:lvl w:ilvl="3" w:tplc="366A08FA" w:tentative="1">
      <w:start w:val="1"/>
      <w:numFmt w:val="bullet"/>
      <w:lvlText w:val=""/>
      <w:lvlJc w:val="left"/>
      <w:pPr>
        <w:tabs>
          <w:tab w:val="num" w:pos="2880"/>
        </w:tabs>
        <w:ind w:left="2880" w:hanging="360"/>
      </w:pPr>
      <w:rPr>
        <w:rFonts w:ascii="Wingdings" w:hAnsi="Wingdings" w:hint="default"/>
        <w:sz w:val="20"/>
      </w:rPr>
    </w:lvl>
    <w:lvl w:ilvl="4" w:tplc="A1F23290" w:tentative="1">
      <w:start w:val="1"/>
      <w:numFmt w:val="bullet"/>
      <w:lvlText w:val=""/>
      <w:lvlJc w:val="left"/>
      <w:pPr>
        <w:tabs>
          <w:tab w:val="num" w:pos="3600"/>
        </w:tabs>
        <w:ind w:left="3600" w:hanging="360"/>
      </w:pPr>
      <w:rPr>
        <w:rFonts w:ascii="Wingdings" w:hAnsi="Wingdings" w:hint="default"/>
        <w:sz w:val="20"/>
      </w:rPr>
    </w:lvl>
    <w:lvl w:ilvl="5" w:tplc="30F23D9E" w:tentative="1">
      <w:start w:val="1"/>
      <w:numFmt w:val="bullet"/>
      <w:lvlText w:val=""/>
      <w:lvlJc w:val="left"/>
      <w:pPr>
        <w:tabs>
          <w:tab w:val="num" w:pos="4320"/>
        </w:tabs>
        <w:ind w:left="4320" w:hanging="360"/>
      </w:pPr>
      <w:rPr>
        <w:rFonts w:ascii="Wingdings" w:hAnsi="Wingdings" w:hint="default"/>
        <w:sz w:val="20"/>
      </w:rPr>
    </w:lvl>
    <w:lvl w:ilvl="6" w:tplc="6A20BDB4" w:tentative="1">
      <w:start w:val="1"/>
      <w:numFmt w:val="bullet"/>
      <w:lvlText w:val=""/>
      <w:lvlJc w:val="left"/>
      <w:pPr>
        <w:tabs>
          <w:tab w:val="num" w:pos="5040"/>
        </w:tabs>
        <w:ind w:left="5040" w:hanging="360"/>
      </w:pPr>
      <w:rPr>
        <w:rFonts w:ascii="Wingdings" w:hAnsi="Wingdings" w:hint="default"/>
        <w:sz w:val="20"/>
      </w:rPr>
    </w:lvl>
    <w:lvl w:ilvl="7" w:tplc="36E8D21E" w:tentative="1">
      <w:start w:val="1"/>
      <w:numFmt w:val="bullet"/>
      <w:lvlText w:val=""/>
      <w:lvlJc w:val="left"/>
      <w:pPr>
        <w:tabs>
          <w:tab w:val="num" w:pos="5760"/>
        </w:tabs>
        <w:ind w:left="5760" w:hanging="360"/>
      </w:pPr>
      <w:rPr>
        <w:rFonts w:ascii="Wingdings" w:hAnsi="Wingdings" w:hint="default"/>
        <w:sz w:val="20"/>
      </w:rPr>
    </w:lvl>
    <w:lvl w:ilvl="8" w:tplc="7E64599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685"/>
    <w:multiLevelType w:val="hybridMultilevel"/>
    <w:tmpl w:val="47C49BAC"/>
    <w:lvl w:ilvl="0" w:tplc="B79C65BA">
      <w:start w:val="1"/>
      <w:numFmt w:val="bullet"/>
      <w:lvlText w:val=""/>
      <w:lvlJc w:val="left"/>
      <w:pPr>
        <w:tabs>
          <w:tab w:val="num" w:pos="720"/>
        </w:tabs>
        <w:ind w:left="720" w:hanging="360"/>
      </w:pPr>
      <w:rPr>
        <w:rFonts w:ascii="Symbol" w:hAnsi="Symbol" w:hint="default"/>
        <w:sz w:val="20"/>
      </w:rPr>
    </w:lvl>
    <w:lvl w:ilvl="1" w:tplc="0122BEC8" w:tentative="1">
      <w:start w:val="1"/>
      <w:numFmt w:val="bullet"/>
      <w:lvlText w:val="o"/>
      <w:lvlJc w:val="left"/>
      <w:pPr>
        <w:tabs>
          <w:tab w:val="num" w:pos="1440"/>
        </w:tabs>
        <w:ind w:left="1440" w:hanging="360"/>
      </w:pPr>
      <w:rPr>
        <w:rFonts w:ascii="Courier New" w:hAnsi="Courier New" w:hint="default"/>
        <w:sz w:val="20"/>
      </w:rPr>
    </w:lvl>
    <w:lvl w:ilvl="2" w:tplc="B5A4CBF8" w:tentative="1">
      <w:start w:val="1"/>
      <w:numFmt w:val="bullet"/>
      <w:lvlText w:val=""/>
      <w:lvlJc w:val="left"/>
      <w:pPr>
        <w:tabs>
          <w:tab w:val="num" w:pos="2160"/>
        </w:tabs>
        <w:ind w:left="2160" w:hanging="360"/>
      </w:pPr>
      <w:rPr>
        <w:rFonts w:ascii="Wingdings" w:hAnsi="Wingdings" w:hint="default"/>
        <w:sz w:val="20"/>
      </w:rPr>
    </w:lvl>
    <w:lvl w:ilvl="3" w:tplc="84647866" w:tentative="1">
      <w:start w:val="1"/>
      <w:numFmt w:val="bullet"/>
      <w:lvlText w:val=""/>
      <w:lvlJc w:val="left"/>
      <w:pPr>
        <w:tabs>
          <w:tab w:val="num" w:pos="2880"/>
        </w:tabs>
        <w:ind w:left="2880" w:hanging="360"/>
      </w:pPr>
      <w:rPr>
        <w:rFonts w:ascii="Wingdings" w:hAnsi="Wingdings" w:hint="default"/>
        <w:sz w:val="20"/>
      </w:rPr>
    </w:lvl>
    <w:lvl w:ilvl="4" w:tplc="6028375E" w:tentative="1">
      <w:start w:val="1"/>
      <w:numFmt w:val="bullet"/>
      <w:lvlText w:val=""/>
      <w:lvlJc w:val="left"/>
      <w:pPr>
        <w:tabs>
          <w:tab w:val="num" w:pos="3600"/>
        </w:tabs>
        <w:ind w:left="3600" w:hanging="360"/>
      </w:pPr>
      <w:rPr>
        <w:rFonts w:ascii="Wingdings" w:hAnsi="Wingdings" w:hint="default"/>
        <w:sz w:val="20"/>
      </w:rPr>
    </w:lvl>
    <w:lvl w:ilvl="5" w:tplc="8ADA3860" w:tentative="1">
      <w:start w:val="1"/>
      <w:numFmt w:val="bullet"/>
      <w:lvlText w:val=""/>
      <w:lvlJc w:val="left"/>
      <w:pPr>
        <w:tabs>
          <w:tab w:val="num" w:pos="4320"/>
        </w:tabs>
        <w:ind w:left="4320" w:hanging="360"/>
      </w:pPr>
      <w:rPr>
        <w:rFonts w:ascii="Wingdings" w:hAnsi="Wingdings" w:hint="default"/>
        <w:sz w:val="20"/>
      </w:rPr>
    </w:lvl>
    <w:lvl w:ilvl="6" w:tplc="3496D252" w:tentative="1">
      <w:start w:val="1"/>
      <w:numFmt w:val="bullet"/>
      <w:lvlText w:val=""/>
      <w:lvlJc w:val="left"/>
      <w:pPr>
        <w:tabs>
          <w:tab w:val="num" w:pos="5040"/>
        </w:tabs>
        <w:ind w:left="5040" w:hanging="360"/>
      </w:pPr>
      <w:rPr>
        <w:rFonts w:ascii="Wingdings" w:hAnsi="Wingdings" w:hint="default"/>
        <w:sz w:val="20"/>
      </w:rPr>
    </w:lvl>
    <w:lvl w:ilvl="7" w:tplc="4D2269B4" w:tentative="1">
      <w:start w:val="1"/>
      <w:numFmt w:val="bullet"/>
      <w:lvlText w:val=""/>
      <w:lvlJc w:val="left"/>
      <w:pPr>
        <w:tabs>
          <w:tab w:val="num" w:pos="5760"/>
        </w:tabs>
        <w:ind w:left="5760" w:hanging="360"/>
      </w:pPr>
      <w:rPr>
        <w:rFonts w:ascii="Wingdings" w:hAnsi="Wingdings" w:hint="default"/>
        <w:sz w:val="20"/>
      </w:rPr>
    </w:lvl>
    <w:lvl w:ilvl="8" w:tplc="9578A06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41ED3"/>
    <w:multiLevelType w:val="hybridMultilevel"/>
    <w:tmpl w:val="5C6C3862"/>
    <w:lvl w:ilvl="0" w:tplc="8670E448">
      <w:start w:val="1"/>
      <w:numFmt w:val="bullet"/>
      <w:lvlText w:val=""/>
      <w:lvlJc w:val="left"/>
      <w:pPr>
        <w:tabs>
          <w:tab w:val="num" w:pos="720"/>
        </w:tabs>
        <w:ind w:left="720" w:hanging="360"/>
      </w:pPr>
      <w:rPr>
        <w:rFonts w:ascii="Symbol" w:hAnsi="Symbol" w:hint="default"/>
        <w:sz w:val="20"/>
      </w:rPr>
    </w:lvl>
    <w:lvl w:ilvl="1" w:tplc="2880074E" w:tentative="1">
      <w:start w:val="1"/>
      <w:numFmt w:val="bullet"/>
      <w:lvlText w:val="o"/>
      <w:lvlJc w:val="left"/>
      <w:pPr>
        <w:tabs>
          <w:tab w:val="num" w:pos="1440"/>
        </w:tabs>
        <w:ind w:left="1440" w:hanging="360"/>
      </w:pPr>
      <w:rPr>
        <w:rFonts w:ascii="Courier New" w:hAnsi="Courier New" w:hint="default"/>
        <w:sz w:val="20"/>
      </w:rPr>
    </w:lvl>
    <w:lvl w:ilvl="2" w:tplc="797C0B50" w:tentative="1">
      <w:start w:val="1"/>
      <w:numFmt w:val="bullet"/>
      <w:lvlText w:val=""/>
      <w:lvlJc w:val="left"/>
      <w:pPr>
        <w:tabs>
          <w:tab w:val="num" w:pos="2160"/>
        </w:tabs>
        <w:ind w:left="2160" w:hanging="360"/>
      </w:pPr>
      <w:rPr>
        <w:rFonts w:ascii="Wingdings" w:hAnsi="Wingdings" w:hint="default"/>
        <w:sz w:val="20"/>
      </w:rPr>
    </w:lvl>
    <w:lvl w:ilvl="3" w:tplc="6D5E439E" w:tentative="1">
      <w:start w:val="1"/>
      <w:numFmt w:val="bullet"/>
      <w:lvlText w:val=""/>
      <w:lvlJc w:val="left"/>
      <w:pPr>
        <w:tabs>
          <w:tab w:val="num" w:pos="2880"/>
        </w:tabs>
        <w:ind w:left="2880" w:hanging="360"/>
      </w:pPr>
      <w:rPr>
        <w:rFonts w:ascii="Wingdings" w:hAnsi="Wingdings" w:hint="default"/>
        <w:sz w:val="20"/>
      </w:rPr>
    </w:lvl>
    <w:lvl w:ilvl="4" w:tplc="4F68995A" w:tentative="1">
      <w:start w:val="1"/>
      <w:numFmt w:val="bullet"/>
      <w:lvlText w:val=""/>
      <w:lvlJc w:val="left"/>
      <w:pPr>
        <w:tabs>
          <w:tab w:val="num" w:pos="3600"/>
        </w:tabs>
        <w:ind w:left="3600" w:hanging="360"/>
      </w:pPr>
      <w:rPr>
        <w:rFonts w:ascii="Wingdings" w:hAnsi="Wingdings" w:hint="default"/>
        <w:sz w:val="20"/>
      </w:rPr>
    </w:lvl>
    <w:lvl w:ilvl="5" w:tplc="B194EF16" w:tentative="1">
      <w:start w:val="1"/>
      <w:numFmt w:val="bullet"/>
      <w:lvlText w:val=""/>
      <w:lvlJc w:val="left"/>
      <w:pPr>
        <w:tabs>
          <w:tab w:val="num" w:pos="4320"/>
        </w:tabs>
        <w:ind w:left="4320" w:hanging="360"/>
      </w:pPr>
      <w:rPr>
        <w:rFonts w:ascii="Wingdings" w:hAnsi="Wingdings" w:hint="default"/>
        <w:sz w:val="20"/>
      </w:rPr>
    </w:lvl>
    <w:lvl w:ilvl="6" w:tplc="AA5E50D4" w:tentative="1">
      <w:start w:val="1"/>
      <w:numFmt w:val="bullet"/>
      <w:lvlText w:val=""/>
      <w:lvlJc w:val="left"/>
      <w:pPr>
        <w:tabs>
          <w:tab w:val="num" w:pos="5040"/>
        </w:tabs>
        <w:ind w:left="5040" w:hanging="360"/>
      </w:pPr>
      <w:rPr>
        <w:rFonts w:ascii="Wingdings" w:hAnsi="Wingdings" w:hint="default"/>
        <w:sz w:val="20"/>
      </w:rPr>
    </w:lvl>
    <w:lvl w:ilvl="7" w:tplc="319EC8A2" w:tentative="1">
      <w:start w:val="1"/>
      <w:numFmt w:val="bullet"/>
      <w:lvlText w:val=""/>
      <w:lvlJc w:val="left"/>
      <w:pPr>
        <w:tabs>
          <w:tab w:val="num" w:pos="5760"/>
        </w:tabs>
        <w:ind w:left="5760" w:hanging="360"/>
      </w:pPr>
      <w:rPr>
        <w:rFonts w:ascii="Wingdings" w:hAnsi="Wingdings" w:hint="default"/>
        <w:sz w:val="20"/>
      </w:rPr>
    </w:lvl>
    <w:lvl w:ilvl="8" w:tplc="97422A2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86B2F"/>
    <w:multiLevelType w:val="hybridMultilevel"/>
    <w:tmpl w:val="877E5DF0"/>
    <w:lvl w:ilvl="0" w:tplc="5E206172">
      <w:start w:val="1"/>
      <w:numFmt w:val="bullet"/>
      <w:lvlText w:val=""/>
      <w:lvlJc w:val="left"/>
      <w:pPr>
        <w:tabs>
          <w:tab w:val="num" w:pos="720"/>
        </w:tabs>
        <w:ind w:left="720" w:hanging="360"/>
      </w:pPr>
      <w:rPr>
        <w:rFonts w:ascii="Symbol" w:hAnsi="Symbol" w:hint="default"/>
        <w:sz w:val="20"/>
      </w:rPr>
    </w:lvl>
    <w:lvl w:ilvl="1" w:tplc="C0F2A87A" w:tentative="1">
      <w:start w:val="1"/>
      <w:numFmt w:val="bullet"/>
      <w:lvlText w:val="o"/>
      <w:lvlJc w:val="left"/>
      <w:pPr>
        <w:tabs>
          <w:tab w:val="num" w:pos="1440"/>
        </w:tabs>
        <w:ind w:left="1440" w:hanging="360"/>
      </w:pPr>
      <w:rPr>
        <w:rFonts w:ascii="Courier New" w:hAnsi="Courier New" w:hint="default"/>
        <w:sz w:val="20"/>
      </w:rPr>
    </w:lvl>
    <w:lvl w:ilvl="2" w:tplc="042430B4" w:tentative="1">
      <w:start w:val="1"/>
      <w:numFmt w:val="bullet"/>
      <w:lvlText w:val=""/>
      <w:lvlJc w:val="left"/>
      <w:pPr>
        <w:tabs>
          <w:tab w:val="num" w:pos="2160"/>
        </w:tabs>
        <w:ind w:left="2160" w:hanging="360"/>
      </w:pPr>
      <w:rPr>
        <w:rFonts w:ascii="Wingdings" w:hAnsi="Wingdings" w:hint="default"/>
        <w:sz w:val="20"/>
      </w:rPr>
    </w:lvl>
    <w:lvl w:ilvl="3" w:tplc="B3FA0C9C" w:tentative="1">
      <w:start w:val="1"/>
      <w:numFmt w:val="bullet"/>
      <w:lvlText w:val=""/>
      <w:lvlJc w:val="left"/>
      <w:pPr>
        <w:tabs>
          <w:tab w:val="num" w:pos="2880"/>
        </w:tabs>
        <w:ind w:left="2880" w:hanging="360"/>
      </w:pPr>
      <w:rPr>
        <w:rFonts w:ascii="Wingdings" w:hAnsi="Wingdings" w:hint="default"/>
        <w:sz w:val="20"/>
      </w:rPr>
    </w:lvl>
    <w:lvl w:ilvl="4" w:tplc="413E6854" w:tentative="1">
      <w:start w:val="1"/>
      <w:numFmt w:val="bullet"/>
      <w:lvlText w:val=""/>
      <w:lvlJc w:val="left"/>
      <w:pPr>
        <w:tabs>
          <w:tab w:val="num" w:pos="3600"/>
        </w:tabs>
        <w:ind w:left="3600" w:hanging="360"/>
      </w:pPr>
      <w:rPr>
        <w:rFonts w:ascii="Wingdings" w:hAnsi="Wingdings" w:hint="default"/>
        <w:sz w:val="20"/>
      </w:rPr>
    </w:lvl>
    <w:lvl w:ilvl="5" w:tplc="D0DC3DC8" w:tentative="1">
      <w:start w:val="1"/>
      <w:numFmt w:val="bullet"/>
      <w:lvlText w:val=""/>
      <w:lvlJc w:val="left"/>
      <w:pPr>
        <w:tabs>
          <w:tab w:val="num" w:pos="4320"/>
        </w:tabs>
        <w:ind w:left="4320" w:hanging="360"/>
      </w:pPr>
      <w:rPr>
        <w:rFonts w:ascii="Wingdings" w:hAnsi="Wingdings" w:hint="default"/>
        <w:sz w:val="20"/>
      </w:rPr>
    </w:lvl>
    <w:lvl w:ilvl="6" w:tplc="AB4AEB1E" w:tentative="1">
      <w:start w:val="1"/>
      <w:numFmt w:val="bullet"/>
      <w:lvlText w:val=""/>
      <w:lvlJc w:val="left"/>
      <w:pPr>
        <w:tabs>
          <w:tab w:val="num" w:pos="5040"/>
        </w:tabs>
        <w:ind w:left="5040" w:hanging="360"/>
      </w:pPr>
      <w:rPr>
        <w:rFonts w:ascii="Wingdings" w:hAnsi="Wingdings" w:hint="default"/>
        <w:sz w:val="20"/>
      </w:rPr>
    </w:lvl>
    <w:lvl w:ilvl="7" w:tplc="936AF2A8" w:tentative="1">
      <w:start w:val="1"/>
      <w:numFmt w:val="bullet"/>
      <w:lvlText w:val=""/>
      <w:lvlJc w:val="left"/>
      <w:pPr>
        <w:tabs>
          <w:tab w:val="num" w:pos="5760"/>
        </w:tabs>
        <w:ind w:left="5760" w:hanging="360"/>
      </w:pPr>
      <w:rPr>
        <w:rFonts w:ascii="Wingdings" w:hAnsi="Wingdings" w:hint="default"/>
        <w:sz w:val="20"/>
      </w:rPr>
    </w:lvl>
    <w:lvl w:ilvl="8" w:tplc="D4B81DF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30CF1"/>
    <w:multiLevelType w:val="hybridMultilevel"/>
    <w:tmpl w:val="8A66D782"/>
    <w:lvl w:ilvl="0" w:tplc="70CEF2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7"/>
  </w:num>
  <w:num w:numId="8">
    <w:abstractNumId w:val="15"/>
  </w:num>
  <w:num w:numId="9">
    <w:abstractNumId w:val="11"/>
  </w:num>
  <w:num w:numId="10">
    <w:abstractNumId w:val="5"/>
  </w:num>
  <w:num w:numId="11">
    <w:abstractNumId w:val="16"/>
  </w:num>
  <w:num w:numId="12">
    <w:abstractNumId w:val="14"/>
  </w:num>
  <w:num w:numId="13">
    <w:abstractNumId w:val="10"/>
  </w:num>
  <w:num w:numId="14">
    <w:abstractNumId w:val="17"/>
  </w:num>
  <w:num w:numId="15">
    <w:abstractNumId w:val="8"/>
  </w:num>
  <w:num w:numId="16">
    <w:abstractNumId w:val="20"/>
  </w:num>
  <w:num w:numId="17">
    <w:abstractNumId w:val="19"/>
  </w:num>
  <w:num w:numId="18">
    <w:abstractNumId w:val="6"/>
  </w:num>
  <w:num w:numId="19">
    <w:abstractNumId w:val="21"/>
  </w:num>
  <w:num w:numId="20">
    <w:abstractNumId w:val="18"/>
  </w:num>
  <w:num w:numId="21">
    <w:abstractNumId w:val="13"/>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36"/>
    <w:rsid w:val="000036E0"/>
    <w:rsid w:val="00006D14"/>
    <w:rsid w:val="0001587D"/>
    <w:rsid w:val="000204FD"/>
    <w:rsid w:val="000217AD"/>
    <w:rsid w:val="00026247"/>
    <w:rsid w:val="00027DA8"/>
    <w:rsid w:val="00030CAD"/>
    <w:rsid w:val="000310DF"/>
    <w:rsid w:val="00037BB2"/>
    <w:rsid w:val="0004063B"/>
    <w:rsid w:val="0004259A"/>
    <w:rsid w:val="000426F6"/>
    <w:rsid w:val="00043564"/>
    <w:rsid w:val="000452B4"/>
    <w:rsid w:val="000535F5"/>
    <w:rsid w:val="0005523F"/>
    <w:rsid w:val="00057571"/>
    <w:rsid w:val="000576C1"/>
    <w:rsid w:val="00062EA3"/>
    <w:rsid w:val="00064699"/>
    <w:rsid w:val="00065A61"/>
    <w:rsid w:val="00067A55"/>
    <w:rsid w:val="0007225D"/>
    <w:rsid w:val="00075FA7"/>
    <w:rsid w:val="00076EDF"/>
    <w:rsid w:val="0008100D"/>
    <w:rsid w:val="00081C25"/>
    <w:rsid w:val="0008473C"/>
    <w:rsid w:val="00085236"/>
    <w:rsid w:val="00085B78"/>
    <w:rsid w:val="000922B3"/>
    <w:rsid w:val="0009727C"/>
    <w:rsid w:val="00097EEA"/>
    <w:rsid w:val="000A1AFD"/>
    <w:rsid w:val="000A2ADA"/>
    <w:rsid w:val="000B1512"/>
    <w:rsid w:val="000B20A1"/>
    <w:rsid w:val="000B5DAF"/>
    <w:rsid w:val="000B633F"/>
    <w:rsid w:val="000B6B89"/>
    <w:rsid w:val="000C00E6"/>
    <w:rsid w:val="000C3E09"/>
    <w:rsid w:val="000C43A3"/>
    <w:rsid w:val="000C60B7"/>
    <w:rsid w:val="000C77D0"/>
    <w:rsid w:val="000D0445"/>
    <w:rsid w:val="000D324F"/>
    <w:rsid w:val="000D47AD"/>
    <w:rsid w:val="000E101F"/>
    <w:rsid w:val="000E5BC8"/>
    <w:rsid w:val="000E6190"/>
    <w:rsid w:val="000F2AB9"/>
    <w:rsid w:val="0010579A"/>
    <w:rsid w:val="00105954"/>
    <w:rsid w:val="00106767"/>
    <w:rsid w:val="001067C5"/>
    <w:rsid w:val="001175DF"/>
    <w:rsid w:val="001235B8"/>
    <w:rsid w:val="00123DF1"/>
    <w:rsid w:val="0013190A"/>
    <w:rsid w:val="00132B87"/>
    <w:rsid w:val="001441B3"/>
    <w:rsid w:val="00144979"/>
    <w:rsid w:val="00155A78"/>
    <w:rsid w:val="0016283E"/>
    <w:rsid w:val="00163030"/>
    <w:rsid w:val="0016539E"/>
    <w:rsid w:val="001707E8"/>
    <w:rsid w:val="0017114D"/>
    <w:rsid w:val="0017249A"/>
    <w:rsid w:val="001814A7"/>
    <w:rsid w:val="00183402"/>
    <w:rsid w:val="00184E79"/>
    <w:rsid w:val="0018519B"/>
    <w:rsid w:val="00194E36"/>
    <w:rsid w:val="001971D3"/>
    <w:rsid w:val="001A0CFB"/>
    <w:rsid w:val="001A2485"/>
    <w:rsid w:val="001B3D3E"/>
    <w:rsid w:val="001C21BD"/>
    <w:rsid w:val="001C4894"/>
    <w:rsid w:val="001C5040"/>
    <w:rsid w:val="001C6878"/>
    <w:rsid w:val="001D3398"/>
    <w:rsid w:val="001D4DB5"/>
    <w:rsid w:val="001D5D33"/>
    <w:rsid w:val="001E2BB0"/>
    <w:rsid w:val="001F09D8"/>
    <w:rsid w:val="001F323E"/>
    <w:rsid w:val="001F6300"/>
    <w:rsid w:val="00203771"/>
    <w:rsid w:val="002072E8"/>
    <w:rsid w:val="00207DAD"/>
    <w:rsid w:val="002107C1"/>
    <w:rsid w:val="00211AF9"/>
    <w:rsid w:val="00214B13"/>
    <w:rsid w:val="00215001"/>
    <w:rsid w:val="00215E41"/>
    <w:rsid w:val="00222A0E"/>
    <w:rsid w:val="00224DBA"/>
    <w:rsid w:val="00225CC2"/>
    <w:rsid w:val="002306CB"/>
    <w:rsid w:val="0023610B"/>
    <w:rsid w:val="00237C71"/>
    <w:rsid w:val="0024345D"/>
    <w:rsid w:val="00244AB9"/>
    <w:rsid w:val="00244E2F"/>
    <w:rsid w:val="00251812"/>
    <w:rsid w:val="00252C2D"/>
    <w:rsid w:val="00257376"/>
    <w:rsid w:val="00260AD8"/>
    <w:rsid w:val="0026383A"/>
    <w:rsid w:val="0026566D"/>
    <w:rsid w:val="00271060"/>
    <w:rsid w:val="00271760"/>
    <w:rsid w:val="00272B8E"/>
    <w:rsid w:val="00274E4F"/>
    <w:rsid w:val="00275328"/>
    <w:rsid w:val="002760E2"/>
    <w:rsid w:val="00277500"/>
    <w:rsid w:val="0028517E"/>
    <w:rsid w:val="0028700E"/>
    <w:rsid w:val="0029285D"/>
    <w:rsid w:val="00292E47"/>
    <w:rsid w:val="002936F0"/>
    <w:rsid w:val="00293FDB"/>
    <w:rsid w:val="002945A8"/>
    <w:rsid w:val="002972D0"/>
    <w:rsid w:val="002974D4"/>
    <w:rsid w:val="002A1347"/>
    <w:rsid w:val="002A40AB"/>
    <w:rsid w:val="002A4CE4"/>
    <w:rsid w:val="002A6C5F"/>
    <w:rsid w:val="002B2843"/>
    <w:rsid w:val="002C3E89"/>
    <w:rsid w:val="002C4406"/>
    <w:rsid w:val="002C5E9E"/>
    <w:rsid w:val="002C6369"/>
    <w:rsid w:val="002C6F93"/>
    <w:rsid w:val="002D0016"/>
    <w:rsid w:val="002D76EF"/>
    <w:rsid w:val="002E2B82"/>
    <w:rsid w:val="002E2FF5"/>
    <w:rsid w:val="002E53C3"/>
    <w:rsid w:val="002E6CDB"/>
    <w:rsid w:val="002E6D74"/>
    <w:rsid w:val="002F3E4C"/>
    <w:rsid w:val="003049F8"/>
    <w:rsid w:val="0030513F"/>
    <w:rsid w:val="00305858"/>
    <w:rsid w:val="0031094A"/>
    <w:rsid w:val="00313A17"/>
    <w:rsid w:val="00314A1D"/>
    <w:rsid w:val="003174F8"/>
    <w:rsid w:val="00323D9C"/>
    <w:rsid w:val="00325CC1"/>
    <w:rsid w:val="00336E95"/>
    <w:rsid w:val="00347E23"/>
    <w:rsid w:val="003503FF"/>
    <w:rsid w:val="00351B32"/>
    <w:rsid w:val="00354872"/>
    <w:rsid w:val="00357989"/>
    <w:rsid w:val="00366CE9"/>
    <w:rsid w:val="00375C17"/>
    <w:rsid w:val="003817FF"/>
    <w:rsid w:val="00387D3C"/>
    <w:rsid w:val="003A08A4"/>
    <w:rsid w:val="003A0985"/>
    <w:rsid w:val="003A181E"/>
    <w:rsid w:val="003A2ECC"/>
    <w:rsid w:val="003A46C5"/>
    <w:rsid w:val="003B0CC5"/>
    <w:rsid w:val="003B4382"/>
    <w:rsid w:val="003B6446"/>
    <w:rsid w:val="003B754D"/>
    <w:rsid w:val="003C3BC4"/>
    <w:rsid w:val="003C3CE5"/>
    <w:rsid w:val="003C40D7"/>
    <w:rsid w:val="003C53BF"/>
    <w:rsid w:val="003C7B62"/>
    <w:rsid w:val="003D08B5"/>
    <w:rsid w:val="003D1AD0"/>
    <w:rsid w:val="003D26CC"/>
    <w:rsid w:val="003D500B"/>
    <w:rsid w:val="003D63BF"/>
    <w:rsid w:val="003E0E44"/>
    <w:rsid w:val="003E31F6"/>
    <w:rsid w:val="003E6717"/>
    <w:rsid w:val="003F1D52"/>
    <w:rsid w:val="00401678"/>
    <w:rsid w:val="0040711A"/>
    <w:rsid w:val="00411745"/>
    <w:rsid w:val="0041539B"/>
    <w:rsid w:val="0042045E"/>
    <w:rsid w:val="00423F0A"/>
    <w:rsid w:val="00435CAC"/>
    <w:rsid w:val="0044099B"/>
    <w:rsid w:val="004441F8"/>
    <w:rsid w:val="0044632B"/>
    <w:rsid w:val="00447476"/>
    <w:rsid w:val="0045298A"/>
    <w:rsid w:val="00454EE9"/>
    <w:rsid w:val="00455408"/>
    <w:rsid w:val="00455899"/>
    <w:rsid w:val="00456F0F"/>
    <w:rsid w:val="00461BDC"/>
    <w:rsid w:val="00465ACA"/>
    <w:rsid w:val="00465D91"/>
    <w:rsid w:val="00470D21"/>
    <w:rsid w:val="00476B94"/>
    <w:rsid w:val="0048075F"/>
    <w:rsid w:val="004835AA"/>
    <w:rsid w:val="004869A2"/>
    <w:rsid w:val="00490C1A"/>
    <w:rsid w:val="0049582B"/>
    <w:rsid w:val="0049743F"/>
    <w:rsid w:val="004A1B38"/>
    <w:rsid w:val="004A4A6F"/>
    <w:rsid w:val="004B0707"/>
    <w:rsid w:val="004B1D8A"/>
    <w:rsid w:val="004B66B6"/>
    <w:rsid w:val="004B6BAF"/>
    <w:rsid w:val="004C1179"/>
    <w:rsid w:val="004C588C"/>
    <w:rsid w:val="004C7CBF"/>
    <w:rsid w:val="004D1626"/>
    <w:rsid w:val="004D3592"/>
    <w:rsid w:val="004E34D2"/>
    <w:rsid w:val="004E4678"/>
    <w:rsid w:val="004E4A01"/>
    <w:rsid w:val="004E6E4C"/>
    <w:rsid w:val="004E729B"/>
    <w:rsid w:val="004F3845"/>
    <w:rsid w:val="004F477E"/>
    <w:rsid w:val="0050098A"/>
    <w:rsid w:val="0050104C"/>
    <w:rsid w:val="00501090"/>
    <w:rsid w:val="0050492A"/>
    <w:rsid w:val="00507EA4"/>
    <w:rsid w:val="0051020B"/>
    <w:rsid w:val="00514A51"/>
    <w:rsid w:val="005214E7"/>
    <w:rsid w:val="00525112"/>
    <w:rsid w:val="00525C9B"/>
    <w:rsid w:val="00530DCF"/>
    <w:rsid w:val="00536854"/>
    <w:rsid w:val="0053702F"/>
    <w:rsid w:val="005416D3"/>
    <w:rsid w:val="005501A1"/>
    <w:rsid w:val="0055369F"/>
    <w:rsid w:val="00555A2A"/>
    <w:rsid w:val="00557E29"/>
    <w:rsid w:val="005604D6"/>
    <w:rsid w:val="0056084F"/>
    <w:rsid w:val="00561136"/>
    <w:rsid w:val="0056198C"/>
    <w:rsid w:val="00563C74"/>
    <w:rsid w:val="0056599B"/>
    <w:rsid w:val="005701E1"/>
    <w:rsid w:val="005772E8"/>
    <w:rsid w:val="005806B2"/>
    <w:rsid w:val="00590504"/>
    <w:rsid w:val="005A04B3"/>
    <w:rsid w:val="005A22E5"/>
    <w:rsid w:val="005A7B38"/>
    <w:rsid w:val="005B083E"/>
    <w:rsid w:val="005B68CB"/>
    <w:rsid w:val="005D32E8"/>
    <w:rsid w:val="005D38EE"/>
    <w:rsid w:val="005D5C34"/>
    <w:rsid w:val="005D6931"/>
    <w:rsid w:val="005D7383"/>
    <w:rsid w:val="005E1255"/>
    <w:rsid w:val="005E34C2"/>
    <w:rsid w:val="005E502E"/>
    <w:rsid w:val="005F5D4F"/>
    <w:rsid w:val="005F685F"/>
    <w:rsid w:val="00602BB8"/>
    <w:rsid w:val="00603150"/>
    <w:rsid w:val="006174C4"/>
    <w:rsid w:val="00622697"/>
    <w:rsid w:val="00626348"/>
    <w:rsid w:val="00627850"/>
    <w:rsid w:val="006300D3"/>
    <w:rsid w:val="006505F3"/>
    <w:rsid w:val="00650A03"/>
    <w:rsid w:val="0065121F"/>
    <w:rsid w:val="0065267A"/>
    <w:rsid w:val="006568F1"/>
    <w:rsid w:val="00656ED0"/>
    <w:rsid w:val="006608CA"/>
    <w:rsid w:val="00661AE6"/>
    <w:rsid w:val="00665611"/>
    <w:rsid w:val="0067134E"/>
    <w:rsid w:val="00676031"/>
    <w:rsid w:val="00676F60"/>
    <w:rsid w:val="006810A3"/>
    <w:rsid w:val="0068295A"/>
    <w:rsid w:val="00686537"/>
    <w:rsid w:val="0069226C"/>
    <w:rsid w:val="0069315B"/>
    <w:rsid w:val="006969CF"/>
    <w:rsid w:val="006979F3"/>
    <w:rsid w:val="006A76FD"/>
    <w:rsid w:val="006B4A12"/>
    <w:rsid w:val="006B4DCA"/>
    <w:rsid w:val="006B7474"/>
    <w:rsid w:val="006B7BC2"/>
    <w:rsid w:val="006C299B"/>
    <w:rsid w:val="006D79EA"/>
    <w:rsid w:val="006E00E0"/>
    <w:rsid w:val="006E2EAE"/>
    <w:rsid w:val="006E2EBB"/>
    <w:rsid w:val="006E4612"/>
    <w:rsid w:val="006F0708"/>
    <w:rsid w:val="006F1832"/>
    <w:rsid w:val="006F5B20"/>
    <w:rsid w:val="00700F7E"/>
    <w:rsid w:val="0071683E"/>
    <w:rsid w:val="00717582"/>
    <w:rsid w:val="00723118"/>
    <w:rsid w:val="00723F88"/>
    <w:rsid w:val="0072416D"/>
    <w:rsid w:val="007242ED"/>
    <w:rsid w:val="00725260"/>
    <w:rsid w:val="00726012"/>
    <w:rsid w:val="00727D8A"/>
    <w:rsid w:val="00731B39"/>
    <w:rsid w:val="00746C77"/>
    <w:rsid w:val="00746CDF"/>
    <w:rsid w:val="00751447"/>
    <w:rsid w:val="00754357"/>
    <w:rsid w:val="007550D1"/>
    <w:rsid w:val="00755144"/>
    <w:rsid w:val="00755A78"/>
    <w:rsid w:val="00756107"/>
    <w:rsid w:val="007630C6"/>
    <w:rsid w:val="0077010A"/>
    <w:rsid w:val="00774338"/>
    <w:rsid w:val="007775EC"/>
    <w:rsid w:val="007847F5"/>
    <w:rsid w:val="00786FD4"/>
    <w:rsid w:val="00790078"/>
    <w:rsid w:val="007903AF"/>
    <w:rsid w:val="0079082F"/>
    <w:rsid w:val="0079572A"/>
    <w:rsid w:val="007A1954"/>
    <w:rsid w:val="007A7829"/>
    <w:rsid w:val="007C7E16"/>
    <w:rsid w:val="007D4489"/>
    <w:rsid w:val="007D5798"/>
    <w:rsid w:val="007D5C8C"/>
    <w:rsid w:val="007D5D29"/>
    <w:rsid w:val="007D614F"/>
    <w:rsid w:val="007D7A92"/>
    <w:rsid w:val="007E5392"/>
    <w:rsid w:val="007F110B"/>
    <w:rsid w:val="007F3568"/>
    <w:rsid w:val="007F489A"/>
    <w:rsid w:val="007F6973"/>
    <w:rsid w:val="00810576"/>
    <w:rsid w:val="008157E9"/>
    <w:rsid w:val="00831130"/>
    <w:rsid w:val="00836760"/>
    <w:rsid w:val="00843FB3"/>
    <w:rsid w:val="0084515D"/>
    <w:rsid w:val="00845543"/>
    <w:rsid w:val="00850029"/>
    <w:rsid w:val="008512FE"/>
    <w:rsid w:val="00852D3B"/>
    <w:rsid w:val="00863B7E"/>
    <w:rsid w:val="0086578A"/>
    <w:rsid w:val="00867381"/>
    <w:rsid w:val="00872211"/>
    <w:rsid w:val="00873504"/>
    <w:rsid w:val="00875353"/>
    <w:rsid w:val="0087696D"/>
    <w:rsid w:val="008778CA"/>
    <w:rsid w:val="00881E2B"/>
    <w:rsid w:val="008839F1"/>
    <w:rsid w:val="00884710"/>
    <w:rsid w:val="008866BE"/>
    <w:rsid w:val="00890125"/>
    <w:rsid w:val="00891904"/>
    <w:rsid w:val="0089429E"/>
    <w:rsid w:val="00895654"/>
    <w:rsid w:val="00896A9C"/>
    <w:rsid w:val="008A14A9"/>
    <w:rsid w:val="008A1EBB"/>
    <w:rsid w:val="008A4069"/>
    <w:rsid w:val="008B4173"/>
    <w:rsid w:val="008B5290"/>
    <w:rsid w:val="008B6DF4"/>
    <w:rsid w:val="008C190D"/>
    <w:rsid w:val="008C2EDC"/>
    <w:rsid w:val="008C3203"/>
    <w:rsid w:val="008C5852"/>
    <w:rsid w:val="008D1000"/>
    <w:rsid w:val="008D1C4D"/>
    <w:rsid w:val="008D3066"/>
    <w:rsid w:val="008E07CF"/>
    <w:rsid w:val="008E4F29"/>
    <w:rsid w:val="008F6AED"/>
    <w:rsid w:val="008F7A43"/>
    <w:rsid w:val="0090238E"/>
    <w:rsid w:val="009109AA"/>
    <w:rsid w:val="00915B93"/>
    <w:rsid w:val="0091602A"/>
    <w:rsid w:val="00917E2C"/>
    <w:rsid w:val="00917FEC"/>
    <w:rsid w:val="00926910"/>
    <w:rsid w:val="00930997"/>
    <w:rsid w:val="0093479B"/>
    <w:rsid w:val="00942522"/>
    <w:rsid w:val="009425FC"/>
    <w:rsid w:val="0094477F"/>
    <w:rsid w:val="009470AD"/>
    <w:rsid w:val="00961660"/>
    <w:rsid w:val="009700CA"/>
    <w:rsid w:val="009714A3"/>
    <w:rsid w:val="0097739C"/>
    <w:rsid w:val="009847FF"/>
    <w:rsid w:val="009910C6"/>
    <w:rsid w:val="00991AED"/>
    <w:rsid w:val="00996D4D"/>
    <w:rsid w:val="009A2992"/>
    <w:rsid w:val="009A46C5"/>
    <w:rsid w:val="009A47B4"/>
    <w:rsid w:val="009A6B10"/>
    <w:rsid w:val="009B17CD"/>
    <w:rsid w:val="009B1A70"/>
    <w:rsid w:val="009B1C58"/>
    <w:rsid w:val="009C4C5E"/>
    <w:rsid w:val="009C4FC6"/>
    <w:rsid w:val="009C5526"/>
    <w:rsid w:val="009C6908"/>
    <w:rsid w:val="009C7910"/>
    <w:rsid w:val="009D03D2"/>
    <w:rsid w:val="009D0492"/>
    <w:rsid w:val="009D42D2"/>
    <w:rsid w:val="009D68AF"/>
    <w:rsid w:val="009D7DEF"/>
    <w:rsid w:val="009E1BCC"/>
    <w:rsid w:val="009E3534"/>
    <w:rsid w:val="009E542C"/>
    <w:rsid w:val="009F1AD9"/>
    <w:rsid w:val="009F3C07"/>
    <w:rsid w:val="009F4F2C"/>
    <w:rsid w:val="009F7798"/>
    <w:rsid w:val="00A07CF9"/>
    <w:rsid w:val="00A130FC"/>
    <w:rsid w:val="00A140F3"/>
    <w:rsid w:val="00A15CFE"/>
    <w:rsid w:val="00A16187"/>
    <w:rsid w:val="00A26C02"/>
    <w:rsid w:val="00A30F45"/>
    <w:rsid w:val="00A36211"/>
    <w:rsid w:val="00A3623E"/>
    <w:rsid w:val="00A440A7"/>
    <w:rsid w:val="00A47272"/>
    <w:rsid w:val="00A5192C"/>
    <w:rsid w:val="00A55D40"/>
    <w:rsid w:val="00A616E1"/>
    <w:rsid w:val="00A64C79"/>
    <w:rsid w:val="00A6725E"/>
    <w:rsid w:val="00A67464"/>
    <w:rsid w:val="00A702C0"/>
    <w:rsid w:val="00A70606"/>
    <w:rsid w:val="00A73EE1"/>
    <w:rsid w:val="00A74B46"/>
    <w:rsid w:val="00A8103B"/>
    <w:rsid w:val="00A816B5"/>
    <w:rsid w:val="00A83DC2"/>
    <w:rsid w:val="00A867BA"/>
    <w:rsid w:val="00A92980"/>
    <w:rsid w:val="00A93AB3"/>
    <w:rsid w:val="00A94B81"/>
    <w:rsid w:val="00A9554B"/>
    <w:rsid w:val="00AA3D24"/>
    <w:rsid w:val="00AB16F1"/>
    <w:rsid w:val="00AB2647"/>
    <w:rsid w:val="00AB37A2"/>
    <w:rsid w:val="00AB5D35"/>
    <w:rsid w:val="00AB6D27"/>
    <w:rsid w:val="00AB7F9C"/>
    <w:rsid w:val="00AC489C"/>
    <w:rsid w:val="00AC694C"/>
    <w:rsid w:val="00AD3ADA"/>
    <w:rsid w:val="00AD6EE0"/>
    <w:rsid w:val="00AE1C28"/>
    <w:rsid w:val="00AE6A16"/>
    <w:rsid w:val="00AF04EE"/>
    <w:rsid w:val="00AF1FF6"/>
    <w:rsid w:val="00AF3B26"/>
    <w:rsid w:val="00AF4036"/>
    <w:rsid w:val="00AF41E2"/>
    <w:rsid w:val="00AF5D44"/>
    <w:rsid w:val="00B069C9"/>
    <w:rsid w:val="00B12730"/>
    <w:rsid w:val="00B16867"/>
    <w:rsid w:val="00B16ECB"/>
    <w:rsid w:val="00B20E5C"/>
    <w:rsid w:val="00B40D49"/>
    <w:rsid w:val="00B44C6D"/>
    <w:rsid w:val="00B463FF"/>
    <w:rsid w:val="00B46C60"/>
    <w:rsid w:val="00B5341E"/>
    <w:rsid w:val="00B535B1"/>
    <w:rsid w:val="00B55741"/>
    <w:rsid w:val="00B60641"/>
    <w:rsid w:val="00B634E2"/>
    <w:rsid w:val="00B6482B"/>
    <w:rsid w:val="00B65276"/>
    <w:rsid w:val="00B6695A"/>
    <w:rsid w:val="00B70313"/>
    <w:rsid w:val="00B70DFB"/>
    <w:rsid w:val="00B7175D"/>
    <w:rsid w:val="00B74F56"/>
    <w:rsid w:val="00B75A53"/>
    <w:rsid w:val="00B77F5D"/>
    <w:rsid w:val="00B80FAF"/>
    <w:rsid w:val="00B873CD"/>
    <w:rsid w:val="00B87770"/>
    <w:rsid w:val="00B91AFE"/>
    <w:rsid w:val="00B95900"/>
    <w:rsid w:val="00B96154"/>
    <w:rsid w:val="00B968C4"/>
    <w:rsid w:val="00BA10C8"/>
    <w:rsid w:val="00BA3A1B"/>
    <w:rsid w:val="00BA3F6E"/>
    <w:rsid w:val="00BA6C66"/>
    <w:rsid w:val="00BB0FE4"/>
    <w:rsid w:val="00BB6E97"/>
    <w:rsid w:val="00BC006E"/>
    <w:rsid w:val="00BC34C2"/>
    <w:rsid w:val="00BC60E2"/>
    <w:rsid w:val="00BD02DD"/>
    <w:rsid w:val="00BD04D1"/>
    <w:rsid w:val="00BD2AB7"/>
    <w:rsid w:val="00BD679B"/>
    <w:rsid w:val="00BE595D"/>
    <w:rsid w:val="00BE7EB9"/>
    <w:rsid w:val="00BF18ED"/>
    <w:rsid w:val="00C0249D"/>
    <w:rsid w:val="00C02F73"/>
    <w:rsid w:val="00C03EA7"/>
    <w:rsid w:val="00C04393"/>
    <w:rsid w:val="00C057E0"/>
    <w:rsid w:val="00C06049"/>
    <w:rsid w:val="00C06798"/>
    <w:rsid w:val="00C07AD4"/>
    <w:rsid w:val="00C1052C"/>
    <w:rsid w:val="00C13D82"/>
    <w:rsid w:val="00C145FC"/>
    <w:rsid w:val="00C23EEB"/>
    <w:rsid w:val="00C24286"/>
    <w:rsid w:val="00C257BF"/>
    <w:rsid w:val="00C35990"/>
    <w:rsid w:val="00C40A7E"/>
    <w:rsid w:val="00C53D5A"/>
    <w:rsid w:val="00C53E77"/>
    <w:rsid w:val="00C54783"/>
    <w:rsid w:val="00C623E2"/>
    <w:rsid w:val="00C6436F"/>
    <w:rsid w:val="00C65540"/>
    <w:rsid w:val="00C661D6"/>
    <w:rsid w:val="00C74413"/>
    <w:rsid w:val="00C83DC8"/>
    <w:rsid w:val="00C84E5E"/>
    <w:rsid w:val="00C9078C"/>
    <w:rsid w:val="00C9089C"/>
    <w:rsid w:val="00C91904"/>
    <w:rsid w:val="00C92BD2"/>
    <w:rsid w:val="00C95830"/>
    <w:rsid w:val="00C971DC"/>
    <w:rsid w:val="00CA30DE"/>
    <w:rsid w:val="00CB037A"/>
    <w:rsid w:val="00CB6DC2"/>
    <w:rsid w:val="00CB7465"/>
    <w:rsid w:val="00CC1794"/>
    <w:rsid w:val="00CC2347"/>
    <w:rsid w:val="00CC2BA6"/>
    <w:rsid w:val="00CC3FDF"/>
    <w:rsid w:val="00CC48DA"/>
    <w:rsid w:val="00CC6ECF"/>
    <w:rsid w:val="00CD71CA"/>
    <w:rsid w:val="00CE4950"/>
    <w:rsid w:val="00CF0905"/>
    <w:rsid w:val="00D056B7"/>
    <w:rsid w:val="00D12476"/>
    <w:rsid w:val="00D149E7"/>
    <w:rsid w:val="00D15539"/>
    <w:rsid w:val="00D167E3"/>
    <w:rsid w:val="00D22053"/>
    <w:rsid w:val="00D277C4"/>
    <w:rsid w:val="00D35160"/>
    <w:rsid w:val="00D37726"/>
    <w:rsid w:val="00D426F2"/>
    <w:rsid w:val="00D460AB"/>
    <w:rsid w:val="00D46F9A"/>
    <w:rsid w:val="00D54243"/>
    <w:rsid w:val="00D546D6"/>
    <w:rsid w:val="00D6018C"/>
    <w:rsid w:val="00D66D80"/>
    <w:rsid w:val="00D704A9"/>
    <w:rsid w:val="00D7176B"/>
    <w:rsid w:val="00D71A55"/>
    <w:rsid w:val="00D72086"/>
    <w:rsid w:val="00D76333"/>
    <w:rsid w:val="00D764AF"/>
    <w:rsid w:val="00D8134B"/>
    <w:rsid w:val="00D8169E"/>
    <w:rsid w:val="00D8220D"/>
    <w:rsid w:val="00D83D36"/>
    <w:rsid w:val="00D84C73"/>
    <w:rsid w:val="00D91157"/>
    <w:rsid w:val="00D91C33"/>
    <w:rsid w:val="00D9290C"/>
    <w:rsid w:val="00D93517"/>
    <w:rsid w:val="00DB3150"/>
    <w:rsid w:val="00DB3CEE"/>
    <w:rsid w:val="00DC0BB3"/>
    <w:rsid w:val="00DC1860"/>
    <w:rsid w:val="00DC41C4"/>
    <w:rsid w:val="00DD05D8"/>
    <w:rsid w:val="00DD0885"/>
    <w:rsid w:val="00DD0A9E"/>
    <w:rsid w:val="00DD2840"/>
    <w:rsid w:val="00DE0359"/>
    <w:rsid w:val="00DE7780"/>
    <w:rsid w:val="00DF1EDF"/>
    <w:rsid w:val="00DF3937"/>
    <w:rsid w:val="00DF4D9C"/>
    <w:rsid w:val="00DF5FF1"/>
    <w:rsid w:val="00E00162"/>
    <w:rsid w:val="00E014C6"/>
    <w:rsid w:val="00E01F22"/>
    <w:rsid w:val="00E07BBE"/>
    <w:rsid w:val="00E14FA2"/>
    <w:rsid w:val="00E15184"/>
    <w:rsid w:val="00E15478"/>
    <w:rsid w:val="00E16463"/>
    <w:rsid w:val="00E171F8"/>
    <w:rsid w:val="00E17FE2"/>
    <w:rsid w:val="00E21A45"/>
    <w:rsid w:val="00E22E81"/>
    <w:rsid w:val="00E249B2"/>
    <w:rsid w:val="00E24A2C"/>
    <w:rsid w:val="00E300F3"/>
    <w:rsid w:val="00E32CEF"/>
    <w:rsid w:val="00E376F8"/>
    <w:rsid w:val="00E40BD8"/>
    <w:rsid w:val="00E51541"/>
    <w:rsid w:val="00E56931"/>
    <w:rsid w:val="00E60B0E"/>
    <w:rsid w:val="00E645E5"/>
    <w:rsid w:val="00E65903"/>
    <w:rsid w:val="00E6790F"/>
    <w:rsid w:val="00E723B4"/>
    <w:rsid w:val="00E725C1"/>
    <w:rsid w:val="00E73406"/>
    <w:rsid w:val="00E831FF"/>
    <w:rsid w:val="00E83EA3"/>
    <w:rsid w:val="00E94697"/>
    <w:rsid w:val="00EA1CEC"/>
    <w:rsid w:val="00EA2E71"/>
    <w:rsid w:val="00EA393A"/>
    <w:rsid w:val="00EA3E66"/>
    <w:rsid w:val="00EA58B7"/>
    <w:rsid w:val="00EA5F66"/>
    <w:rsid w:val="00EA63F2"/>
    <w:rsid w:val="00EA6E9B"/>
    <w:rsid w:val="00EA7C0C"/>
    <w:rsid w:val="00EB16C6"/>
    <w:rsid w:val="00EB3FC8"/>
    <w:rsid w:val="00EB69AA"/>
    <w:rsid w:val="00EC28F8"/>
    <w:rsid w:val="00EC5C71"/>
    <w:rsid w:val="00EC60AF"/>
    <w:rsid w:val="00ED0FEC"/>
    <w:rsid w:val="00ED160B"/>
    <w:rsid w:val="00ED437C"/>
    <w:rsid w:val="00ED6016"/>
    <w:rsid w:val="00ED625A"/>
    <w:rsid w:val="00ED7273"/>
    <w:rsid w:val="00ED788E"/>
    <w:rsid w:val="00ED7ADD"/>
    <w:rsid w:val="00EE2F64"/>
    <w:rsid w:val="00EE5EE5"/>
    <w:rsid w:val="00EE620E"/>
    <w:rsid w:val="00EE6331"/>
    <w:rsid w:val="00EF3045"/>
    <w:rsid w:val="00F01FEF"/>
    <w:rsid w:val="00F02850"/>
    <w:rsid w:val="00F03D6B"/>
    <w:rsid w:val="00F05652"/>
    <w:rsid w:val="00F058E0"/>
    <w:rsid w:val="00F07650"/>
    <w:rsid w:val="00F10449"/>
    <w:rsid w:val="00F223B0"/>
    <w:rsid w:val="00F25F03"/>
    <w:rsid w:val="00F2650C"/>
    <w:rsid w:val="00F2692B"/>
    <w:rsid w:val="00F3082B"/>
    <w:rsid w:val="00F3669E"/>
    <w:rsid w:val="00F44098"/>
    <w:rsid w:val="00F45385"/>
    <w:rsid w:val="00F476DC"/>
    <w:rsid w:val="00F50BBB"/>
    <w:rsid w:val="00F5222C"/>
    <w:rsid w:val="00F53D19"/>
    <w:rsid w:val="00F540AD"/>
    <w:rsid w:val="00F54322"/>
    <w:rsid w:val="00F548B7"/>
    <w:rsid w:val="00F55C42"/>
    <w:rsid w:val="00F567C0"/>
    <w:rsid w:val="00F63D30"/>
    <w:rsid w:val="00F65A7A"/>
    <w:rsid w:val="00F70898"/>
    <w:rsid w:val="00F71085"/>
    <w:rsid w:val="00F71B3F"/>
    <w:rsid w:val="00F7736E"/>
    <w:rsid w:val="00F77511"/>
    <w:rsid w:val="00F803B9"/>
    <w:rsid w:val="00F910BA"/>
    <w:rsid w:val="00F95113"/>
    <w:rsid w:val="00F97C04"/>
    <w:rsid w:val="00FA2633"/>
    <w:rsid w:val="00FB0E9B"/>
    <w:rsid w:val="00FB2D30"/>
    <w:rsid w:val="00FB3230"/>
    <w:rsid w:val="00FB5E6C"/>
    <w:rsid w:val="00FB7184"/>
    <w:rsid w:val="00FC0D72"/>
    <w:rsid w:val="00FC134D"/>
    <w:rsid w:val="00FC1FCD"/>
    <w:rsid w:val="00FC3327"/>
    <w:rsid w:val="00FD298E"/>
    <w:rsid w:val="00FD69A5"/>
    <w:rsid w:val="00FE1812"/>
    <w:rsid w:val="00FE2F6B"/>
    <w:rsid w:val="00FE3BE4"/>
    <w:rsid w:val="00FE7E89"/>
    <w:rsid w:val="00FF0D05"/>
    <w:rsid w:val="00FF60D3"/>
    <w:rsid w:val="7E61FB6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38326"/>
  <w15:chartTrackingRefBased/>
  <w15:docId w15:val="{693B252D-0FD5-4DEA-8108-2F91CA6A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22E5"/>
    <w:pPr>
      <w:suppressAutoHyphens/>
    </w:pPr>
    <w:rPr>
      <w:lang w:eastAsia="it-IT"/>
    </w:rPr>
  </w:style>
  <w:style w:type="paragraph" w:styleId="Titolo1">
    <w:name w:val="heading 1"/>
    <w:basedOn w:val="Normale"/>
    <w:next w:val="Normale"/>
    <w:qFormat/>
    <w:pPr>
      <w:keepNext/>
      <w:numPr>
        <w:numId w:val="1"/>
      </w:numPr>
      <w:jc w:val="both"/>
      <w:outlineLvl w:val="0"/>
    </w:pPr>
  </w:style>
  <w:style w:type="paragraph" w:styleId="Titolo2">
    <w:name w:val="heading 2"/>
    <w:basedOn w:val="Normale"/>
    <w:next w:val="Normale"/>
    <w:qFormat/>
    <w:pPr>
      <w:keepNext/>
      <w:numPr>
        <w:ilvl w:val="1"/>
        <w:numId w:val="1"/>
      </w:numPr>
      <w:ind w:left="6372" w:firstLine="708"/>
      <w:jc w:val="both"/>
      <w:outlineLvl w:val="1"/>
    </w:pPr>
  </w:style>
  <w:style w:type="paragraph" w:styleId="Titolo3">
    <w:name w:val="heading 3"/>
    <w:basedOn w:val="Normale"/>
    <w:next w:val="Normale"/>
    <w:qFormat/>
    <w:pPr>
      <w:keepNext/>
      <w:numPr>
        <w:ilvl w:val="2"/>
        <w:numId w:val="1"/>
      </w:numPr>
      <w:ind w:left="7080" w:firstLine="0"/>
      <w:jc w:val="both"/>
      <w:outlineLvl w:val="2"/>
    </w:pPr>
  </w:style>
  <w:style w:type="paragraph" w:styleId="Titolo4">
    <w:name w:val="heading 4"/>
    <w:basedOn w:val="Normale"/>
    <w:next w:val="Normale"/>
    <w:qFormat/>
    <w:pPr>
      <w:keepNext/>
      <w:numPr>
        <w:ilvl w:val="3"/>
        <w:numId w:val="1"/>
      </w:numPr>
      <w:ind w:left="0" w:firstLine="708"/>
      <w:jc w:val="both"/>
      <w:outlineLvl w:val="3"/>
    </w:pPr>
  </w:style>
  <w:style w:type="paragraph" w:styleId="Titolo5">
    <w:name w:val="heading 5"/>
    <w:basedOn w:val="Normale"/>
    <w:next w:val="Normale"/>
    <w:qFormat/>
    <w:pPr>
      <w:keepNext/>
      <w:numPr>
        <w:ilvl w:val="4"/>
        <w:numId w:val="1"/>
      </w:numPr>
      <w:outlineLvl w:val="4"/>
    </w:pPr>
    <w:rPr>
      <w:rFonts w:eastAsia="Arial Unicode MS"/>
      <w:sz w:val="28"/>
    </w:rPr>
  </w:style>
  <w:style w:type="paragraph" w:styleId="Titolo6">
    <w:name w:val="heading 6"/>
    <w:basedOn w:val="Normale"/>
    <w:next w:val="Normale"/>
    <w:qFormat/>
    <w:pPr>
      <w:keepNext/>
      <w:numPr>
        <w:ilvl w:val="5"/>
        <w:numId w:val="1"/>
      </w:numPr>
      <w:ind w:left="360" w:firstLine="3609"/>
      <w:outlineLvl w:val="5"/>
    </w:pPr>
  </w:style>
  <w:style w:type="paragraph" w:styleId="Titolo7">
    <w:name w:val="heading 7"/>
    <w:basedOn w:val="Normale"/>
    <w:next w:val="Normale"/>
    <w:qFormat/>
    <w:pPr>
      <w:keepNext/>
      <w:numPr>
        <w:ilvl w:val="6"/>
        <w:numId w:val="1"/>
      </w:numPr>
      <w:spacing w:line="360" w:lineRule="auto"/>
      <w:ind w:left="0" w:firstLine="680"/>
      <w:jc w:val="center"/>
      <w:outlineLvl w:val="6"/>
    </w:pPr>
  </w:style>
  <w:style w:type="paragraph" w:styleId="Titolo8">
    <w:name w:val="heading 8"/>
    <w:basedOn w:val="Normale"/>
    <w:next w:val="Normale"/>
    <w:qFormat/>
    <w:pPr>
      <w:keepNext/>
      <w:numPr>
        <w:ilvl w:val="7"/>
        <w:numId w:val="1"/>
      </w:numPr>
      <w:spacing w:line="360" w:lineRule="auto"/>
      <w:ind w:left="0" w:firstLine="680"/>
      <w:jc w:val="center"/>
      <w:outlineLvl w:val="7"/>
    </w:pPr>
  </w:style>
  <w:style w:type="paragraph" w:styleId="Titolo9">
    <w:name w:val="heading 9"/>
    <w:basedOn w:val="Normale"/>
    <w:next w:val="Normale"/>
    <w:qFormat/>
    <w:pPr>
      <w:keepNext/>
      <w:numPr>
        <w:ilvl w:val="8"/>
        <w:numId w:val="1"/>
      </w:numPr>
      <w:ind w:left="4248" w:firstLine="708"/>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8z0">
    <w:name w:val="WW8Num8z0"/>
    <w:rPr>
      <w:rFonts w:ascii="Times New Roman" w:hAnsi="Times New Roman" w:cs="Times New Roman"/>
    </w:rPr>
  </w:style>
  <w:style w:type="character" w:customStyle="1" w:styleId="WW8Num9z0">
    <w:name w:val="WW8Num9z0"/>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Symbol" w:hAnsi="Symbol" w:cs="Symbol"/>
    </w:rPr>
  </w:style>
  <w:style w:type="character" w:customStyle="1" w:styleId="WW8Num21z4">
    <w:name w:val="WW8Num21z4"/>
    <w:rPr>
      <w:rFonts w:ascii="Courier New" w:hAnsi="Courier New" w:cs="Times New Roman"/>
    </w:rPr>
  </w:style>
  <w:style w:type="character" w:customStyle="1" w:styleId="WW8Num21z5">
    <w:name w:val="WW8Num21z5"/>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b/>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30z0">
    <w:name w:val="WW8Num30z0"/>
    <w:rPr>
      <w:rFonts w:ascii="Times New Roman" w:hAnsi="Times New Roman" w:cs="Times New Roman"/>
    </w:rPr>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style>
  <w:style w:type="character" w:customStyle="1" w:styleId="WW8Num33z0">
    <w:name w:val="WW8Num33z0"/>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4">
    <w:name w:val="WW8Num34z4"/>
    <w:rPr>
      <w:rFonts w:ascii="Courier New" w:hAnsi="Courier New" w:cs="Times New Roman"/>
    </w:rPr>
  </w:style>
  <w:style w:type="character" w:customStyle="1" w:styleId="WW8Num34z5">
    <w:name w:val="WW8Num34z5"/>
    <w:rPr>
      <w:rFonts w:ascii="Wingdings" w:hAnsi="Wingdings" w:cs="Wingdings"/>
    </w:rPr>
  </w:style>
  <w:style w:type="character" w:customStyle="1" w:styleId="WW8Num35z0">
    <w:name w:val="WW8Num35z0"/>
    <w:rPr>
      <w:rFonts w:ascii="Symbol" w:hAnsi="Symbol" w:cs="Symbol"/>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emiHidden/>
  </w:style>
  <w:style w:type="character" w:styleId="Enfasigrassetto">
    <w:name w:val="Strong"/>
    <w:qFormat/>
    <w:rPr>
      <w:b/>
      <w:bCs w:val="0"/>
    </w:rPr>
  </w:style>
  <w:style w:type="character" w:styleId="Collegamentoipertestuale">
    <w:name w:val="Hyperlink"/>
    <w:semiHidden/>
  </w:style>
  <w:style w:type="character" w:styleId="Collegamentovisitato">
    <w:name w:val="FollowedHyperlink"/>
    <w:semiHidden/>
  </w:style>
  <w:style w:type="character" w:customStyle="1" w:styleId="PidipaginaCarattere">
    <w:name w:val="Piè di pagina Carattere"/>
  </w:style>
  <w:style w:type="character" w:customStyle="1" w:styleId="TestofumettoCarattere">
    <w:name w:val="Testo fumetto Carattere"/>
  </w:style>
  <w:style w:type="paragraph" w:customStyle="1" w:styleId="Intestazione1">
    <w:name w:val="Intestazione1"/>
    <w:basedOn w:val="Normale"/>
    <w:next w:val="Corpotesto"/>
    <w:pPr>
      <w:keepNext/>
      <w:spacing w:before="240" w:after="120"/>
    </w:pPr>
  </w:style>
  <w:style w:type="paragraph" w:styleId="Corpotesto">
    <w:name w:val="Body Text"/>
    <w:basedOn w:val="Normale"/>
    <w:semiHidden/>
    <w:pPr>
      <w:jc w:val="both"/>
    </w:p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Mangal"/>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Rientrocorpodeltesto21">
    <w:name w:val="Rientro corpo del testo 21"/>
    <w:basedOn w:val="Normale"/>
    <w:pPr>
      <w:ind w:firstLine="708"/>
      <w:jc w:val="both"/>
    </w:pPr>
  </w:style>
  <w:style w:type="paragraph" w:styleId="Rientrocorpodeltesto">
    <w:name w:val="Body Text Indent"/>
    <w:basedOn w:val="Normale"/>
    <w:semiHidden/>
    <w:pPr>
      <w:spacing w:line="360" w:lineRule="auto"/>
      <w:ind w:left="709" w:firstLine="680"/>
      <w:jc w:val="both"/>
    </w:pPr>
  </w:style>
  <w:style w:type="paragraph" w:customStyle="1" w:styleId="Rientrocorpodeltesto31">
    <w:name w:val="Rientro corpo del testo 31"/>
    <w:basedOn w:val="Normale"/>
    <w:pPr>
      <w:spacing w:line="360" w:lineRule="auto"/>
      <w:ind w:firstLine="709"/>
      <w:jc w:val="both"/>
    </w:pPr>
  </w:style>
  <w:style w:type="paragraph" w:customStyle="1" w:styleId="Corpodeltesto21">
    <w:name w:val="Corpo del testo 21"/>
    <w:basedOn w:val="Normale"/>
    <w:pPr>
      <w:jc w:val="both"/>
    </w:pPr>
  </w:style>
  <w:style w:type="paragraph" w:customStyle="1" w:styleId="Corpodeltesto31">
    <w:name w:val="Corpo del testo 31"/>
    <w:basedOn w:val="Normale"/>
  </w:style>
  <w:style w:type="paragraph" w:customStyle="1" w:styleId="Blockquote">
    <w:name w:val="Blockquote"/>
    <w:basedOn w:val="Normale"/>
    <w:pPr>
      <w:snapToGrid w:val="0"/>
      <w:spacing w:before="100" w:after="100"/>
      <w:ind w:left="360" w:right="360"/>
    </w:pPr>
    <w:rPr>
      <w:sz w:val="24"/>
    </w:rPr>
  </w:style>
  <w:style w:type="paragraph" w:customStyle="1" w:styleId="Data1">
    <w:name w:val="Data1"/>
    <w:basedOn w:val="Normale"/>
    <w:next w:val="Normale"/>
  </w:style>
  <w:style w:type="paragraph" w:customStyle="1" w:styleId="TESTOGIUNTA">
    <w:name w:val="TESTO_GIUNTA"/>
    <w:pPr>
      <w:suppressAutoHyphens/>
      <w:jc w:val="both"/>
    </w:pPr>
    <w:rPr>
      <w:lang w:eastAsia="it-IT"/>
    </w:rPr>
  </w:style>
  <w:style w:type="paragraph" w:customStyle="1" w:styleId="PUNTAT0">
    <w:name w:val="PUNTAT0"/>
    <w:pPr>
      <w:numPr>
        <w:numId w:val="4"/>
      </w:numPr>
      <w:suppressAutoHyphens/>
      <w:jc w:val="both"/>
    </w:pPr>
    <w:rPr>
      <w:lang w:eastAsia="it-IT"/>
    </w:rPr>
  </w:style>
  <w:style w:type="paragraph" w:styleId="Titolo">
    <w:name w:val="Title"/>
    <w:basedOn w:val="Normale"/>
    <w:next w:val="Sottotitolo"/>
    <w:qFormat/>
    <w:pPr>
      <w:jc w:val="center"/>
    </w:pPr>
  </w:style>
  <w:style w:type="paragraph" w:styleId="Sottotitolo">
    <w:name w:val="Subtitle"/>
    <w:basedOn w:val="Intestazione1"/>
    <w:next w:val="Corpotesto"/>
    <w:qFormat/>
    <w:pPr>
      <w:jc w:val="center"/>
    </w:pPr>
  </w:style>
  <w:style w:type="paragraph" w:customStyle="1" w:styleId="Standard">
    <w:name w:val="Standard"/>
    <w:pPr>
      <w:widowControl w:val="0"/>
      <w:suppressAutoHyphens/>
      <w:spacing w:line="482" w:lineRule="atLeast"/>
    </w:pPr>
    <w:rPr>
      <w:lang w:eastAsia="it-IT"/>
    </w:rPr>
  </w:style>
  <w:style w:type="paragraph" w:styleId="Testofumetto">
    <w:name w:val="Balloon Text"/>
    <w:basedOn w:val="Normale"/>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Corpodeltesto2">
    <w:name w:val="Body Text 2"/>
    <w:basedOn w:val="Normale"/>
    <w:semiHidden/>
    <w:pPr>
      <w:suppressAutoHyphens w:val="0"/>
      <w:autoSpaceDE w:val="0"/>
      <w:autoSpaceDN w:val="0"/>
      <w:adjustRightInd w:val="0"/>
      <w:jc w:val="both"/>
    </w:pPr>
    <w:rPr>
      <w:rFonts w:ascii="Calibri" w:hAnsi="Calibri"/>
      <w:color w:val="000000"/>
      <w:sz w:val="24"/>
      <w:szCs w:val="24"/>
    </w:rPr>
  </w:style>
  <w:style w:type="paragraph" w:styleId="Corpodeltesto3">
    <w:name w:val="Body Text 3"/>
    <w:basedOn w:val="Normale"/>
    <w:link w:val="Corpodeltesto3Carattere"/>
    <w:semiHidden/>
    <w:pPr>
      <w:spacing w:line="360" w:lineRule="auto"/>
      <w:jc w:val="both"/>
    </w:pPr>
    <w:rPr>
      <w:rFonts w:ascii="Calibri" w:hAnsi="Calibri" w:cs="Tahoma"/>
      <w:sz w:val="24"/>
      <w:szCs w:val="22"/>
    </w:rPr>
  </w:style>
  <w:style w:type="paragraph" w:customStyle="1" w:styleId="Default">
    <w:name w:val="Default"/>
    <w:pPr>
      <w:autoSpaceDE w:val="0"/>
      <w:autoSpaceDN w:val="0"/>
      <w:adjustRightInd w:val="0"/>
    </w:pPr>
    <w:rPr>
      <w:rFonts w:ascii="Calibri" w:hAnsi="Calibri"/>
      <w:color w:val="000000"/>
      <w:sz w:val="24"/>
      <w:szCs w:val="24"/>
      <w:lang w:eastAsia="it-IT"/>
    </w:rPr>
  </w:style>
  <w:style w:type="paragraph" w:customStyle="1" w:styleId="xl25">
    <w:name w:val="xl25"/>
    <w:basedOn w:val="Normal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7">
    <w:name w:val="xl27"/>
    <w:basedOn w:val="Normal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Normal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Normal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0">
    <w:name w:val="xl30"/>
    <w:basedOn w:val="Normal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Normal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Normal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Normal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Normale"/>
    <w:pPr>
      <w:pBdr>
        <w:top w:val="single" w:sz="8" w:space="0" w:color="auto"/>
        <w:left w:val="single" w:sz="8"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35">
    <w:name w:val="xl35"/>
    <w:basedOn w:val="Normale"/>
    <w:pPr>
      <w:pBdr>
        <w:top w:val="single" w:sz="8"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36">
    <w:name w:val="xl36"/>
    <w:basedOn w:val="Normale"/>
    <w:pPr>
      <w:pBdr>
        <w:top w:val="single" w:sz="8" w:space="0" w:color="auto"/>
        <w:left w:val="single" w:sz="8"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37">
    <w:name w:val="xl37"/>
    <w:basedOn w:val="Normale"/>
    <w:pPr>
      <w:pBdr>
        <w:top w:val="single" w:sz="8"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38">
    <w:name w:val="xl38"/>
    <w:basedOn w:val="Normale"/>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Normale"/>
    <w:pPr>
      <w:pBdr>
        <w:top w:val="single" w:sz="8" w:space="0" w:color="auto"/>
        <w:left w:val="single" w:sz="4" w:space="0" w:color="auto"/>
        <w:bottom w:val="single" w:sz="8"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41">
    <w:name w:val="xl41"/>
    <w:basedOn w:val="Normale"/>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2">
    <w:name w:val="xl42"/>
    <w:basedOn w:val="Normale"/>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3">
    <w:name w:val="xl43"/>
    <w:basedOn w:val="Normale"/>
    <w:pPr>
      <w:pBdr>
        <w:top w:val="single" w:sz="8" w:space="0" w:color="auto"/>
        <w:left w:val="single" w:sz="4" w:space="0" w:color="auto"/>
        <w:bottom w:val="single" w:sz="8" w:space="0" w:color="auto"/>
      </w:pBdr>
      <w:shd w:val="clear" w:color="auto" w:fill="FFFF99"/>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44">
    <w:name w:val="xl44"/>
    <w:basedOn w:val="Normale"/>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45">
    <w:name w:val="xl45"/>
    <w:basedOn w:val="Normale"/>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e"/>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e"/>
    <w:pPr>
      <w:pBdr>
        <w:top w:val="single" w:sz="4"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Normale"/>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semiHidden/>
    <w:pPr>
      <w:suppressAutoHyphens w:val="0"/>
      <w:spacing w:before="100" w:beforeAutospacing="1" w:after="142" w:line="288" w:lineRule="auto"/>
    </w:pPr>
    <w:rPr>
      <w:rFonts w:ascii="Arial Unicode MS" w:eastAsia="Arial Unicode MS" w:hAnsi="Arial Unicode MS" w:cs="Arial Unicode MS"/>
      <w:sz w:val="24"/>
      <w:szCs w:val="24"/>
    </w:rPr>
  </w:style>
  <w:style w:type="paragraph" w:customStyle="1" w:styleId="xl50">
    <w:name w:val="xl50"/>
    <w:basedOn w:val="Normale"/>
    <w:pPr>
      <w:pBdr>
        <w:top w:val="single" w:sz="8" w:space="0" w:color="auto"/>
        <w:left w:val="single" w:sz="8" w:space="0" w:color="auto"/>
        <w:right w:val="single" w:sz="8" w:space="0" w:color="auto"/>
      </w:pBdr>
      <w:suppressAutoHyphens w:val="0"/>
      <w:spacing w:before="100" w:beforeAutospacing="1" w:after="100" w:afterAutospacing="1"/>
    </w:pPr>
    <w:rPr>
      <w:rFonts w:ascii="Arial" w:eastAsia="Arial Unicode MS" w:hAnsi="Arial" w:cs="Arial"/>
      <w:sz w:val="24"/>
      <w:szCs w:val="24"/>
    </w:rPr>
  </w:style>
  <w:style w:type="paragraph" w:customStyle="1" w:styleId="xl51">
    <w:name w:val="xl51"/>
    <w:basedOn w:val="Normal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sz w:val="32"/>
      <w:szCs w:val="32"/>
    </w:rPr>
  </w:style>
  <w:style w:type="paragraph" w:customStyle="1" w:styleId="xl52">
    <w:name w:val="xl52"/>
    <w:basedOn w:val="Normale"/>
    <w:pPr>
      <w:pBdr>
        <w:top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sz w:val="32"/>
      <w:szCs w:val="32"/>
    </w:rPr>
  </w:style>
  <w:style w:type="paragraph" w:customStyle="1" w:styleId="xl53">
    <w:name w:val="xl53"/>
    <w:basedOn w:val="Normal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sz w:val="32"/>
      <w:szCs w:val="32"/>
    </w:rPr>
  </w:style>
  <w:style w:type="paragraph" w:customStyle="1" w:styleId="xl54">
    <w:name w:val="xl54"/>
    <w:basedOn w:val="Normale"/>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jc w:val="center"/>
    </w:pPr>
    <w:rPr>
      <w:rFonts w:ascii="FreesiaUPC" w:eastAsia="Arial Unicode MS" w:hAnsi="FreesiaUPC" w:cs="FreesiaUPC"/>
      <w:b/>
      <w:bCs/>
      <w:color w:val="FF0000"/>
      <w:sz w:val="16"/>
      <w:szCs w:val="16"/>
    </w:rPr>
  </w:style>
  <w:style w:type="paragraph" w:customStyle="1" w:styleId="western">
    <w:name w:val="western"/>
    <w:basedOn w:val="Normale"/>
    <w:pPr>
      <w:suppressAutoHyphens w:val="0"/>
      <w:spacing w:before="100" w:beforeAutospacing="1"/>
      <w:jc w:val="both"/>
    </w:pPr>
    <w:rPr>
      <w:rFonts w:eastAsia="Arial Unicode MS"/>
      <w:color w:val="000000"/>
    </w:rPr>
  </w:style>
  <w:style w:type="table" w:styleId="Tabellasemplice4">
    <w:name w:val="Plain Table 4"/>
    <w:basedOn w:val="Tabellanormale"/>
    <w:uiPriority w:val="44"/>
    <w:rsid w:val="008A14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293F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foelenco">
    <w:name w:val="List Paragraph"/>
    <w:basedOn w:val="Normale"/>
    <w:uiPriority w:val="34"/>
    <w:qFormat/>
    <w:rsid w:val="00194E36"/>
    <w:pPr>
      <w:ind w:left="720"/>
      <w:contextualSpacing/>
    </w:pPr>
  </w:style>
  <w:style w:type="table" w:styleId="Grigliatabella">
    <w:name w:val="Table Grid"/>
    <w:basedOn w:val="Tabellanormale"/>
    <w:uiPriority w:val="39"/>
    <w:rsid w:val="007D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7D44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7D44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7D44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E60B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rpodeltesto3Carattere">
    <w:name w:val="Corpo del testo 3 Carattere"/>
    <w:basedOn w:val="Carpredefinitoparagrafo"/>
    <w:link w:val="Corpodeltesto3"/>
    <w:semiHidden/>
    <w:rsid w:val="00F77511"/>
    <w:rPr>
      <w:rFonts w:ascii="Calibri" w:hAnsi="Calibri" w:cs="Tahoma"/>
      <w:sz w:val="24"/>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843">
      <w:bodyDiv w:val="1"/>
      <w:marLeft w:val="0"/>
      <w:marRight w:val="0"/>
      <w:marTop w:val="0"/>
      <w:marBottom w:val="0"/>
      <w:divBdr>
        <w:top w:val="none" w:sz="0" w:space="0" w:color="auto"/>
        <w:left w:val="none" w:sz="0" w:space="0" w:color="auto"/>
        <w:bottom w:val="none" w:sz="0" w:space="0" w:color="auto"/>
        <w:right w:val="none" w:sz="0" w:space="0" w:color="auto"/>
      </w:divBdr>
    </w:div>
    <w:div w:id="969631208">
      <w:bodyDiv w:val="1"/>
      <w:marLeft w:val="0"/>
      <w:marRight w:val="0"/>
      <w:marTop w:val="0"/>
      <w:marBottom w:val="0"/>
      <w:divBdr>
        <w:top w:val="none" w:sz="0" w:space="0" w:color="auto"/>
        <w:left w:val="none" w:sz="0" w:space="0" w:color="auto"/>
        <w:bottom w:val="none" w:sz="0" w:space="0" w:color="auto"/>
        <w:right w:val="none" w:sz="0" w:space="0" w:color="auto"/>
      </w:divBdr>
    </w:div>
    <w:div w:id="1257178232">
      <w:bodyDiv w:val="1"/>
      <w:marLeft w:val="0"/>
      <w:marRight w:val="0"/>
      <w:marTop w:val="0"/>
      <w:marBottom w:val="0"/>
      <w:divBdr>
        <w:top w:val="none" w:sz="0" w:space="0" w:color="auto"/>
        <w:left w:val="none" w:sz="0" w:space="0" w:color="auto"/>
        <w:bottom w:val="none" w:sz="0" w:space="0" w:color="auto"/>
        <w:right w:val="none" w:sz="0" w:space="0" w:color="auto"/>
      </w:divBdr>
    </w:div>
    <w:div w:id="1369141262">
      <w:bodyDiv w:val="1"/>
      <w:marLeft w:val="0"/>
      <w:marRight w:val="0"/>
      <w:marTop w:val="0"/>
      <w:marBottom w:val="0"/>
      <w:divBdr>
        <w:top w:val="none" w:sz="0" w:space="0" w:color="auto"/>
        <w:left w:val="none" w:sz="0" w:space="0" w:color="auto"/>
        <w:bottom w:val="none" w:sz="0" w:space="0" w:color="auto"/>
        <w:right w:val="none" w:sz="0" w:space="0" w:color="auto"/>
      </w:divBdr>
    </w:div>
    <w:div w:id="14525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ttoria\Dati%20applicazioni\Microsoft\Modelli\SINDACO\Sindacod.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ff9d0bc7c20e153/Documenti/sergio/hospice/consuntivo%202020/Xl0000063.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4ff9d0bc7c20e153/Documenti/sergio/hospice/consuntivo%202020/entrate.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sfuoc\OneDrive\Documenti\sergio\hospice\consuntivo%202020\speseriepilogo.xls"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sintesi%20spese%202017-2019.xls"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sintesi%20spese%202017-2019.xls"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rgbClr val="0070C0"/>
                </a:solidFill>
                <a:latin typeface="+mj-lt"/>
                <a:ea typeface="+mj-ea"/>
                <a:cs typeface="+mj-cs"/>
              </a:defRPr>
            </a:pPr>
            <a:r>
              <a:rPr lang="en-US">
                <a:solidFill>
                  <a:srgbClr val="0070C0"/>
                </a:solidFill>
              </a:rPr>
              <a:t>Provenienza dei pazienti </a:t>
            </a:r>
          </a:p>
        </c:rich>
      </c:tx>
      <c:layout>
        <c:manualLayout>
          <c:xMode val="edge"/>
          <c:yMode val="edge"/>
          <c:x val="0.3385403596821413"/>
          <c:y val="2.9828486204325131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rgbClr val="0070C0"/>
              </a:solidFill>
              <a:latin typeface="+mj-lt"/>
              <a:ea typeface="+mj-ea"/>
              <a:cs typeface="+mj-cs"/>
            </a:defRPr>
          </a:pPr>
          <a:endParaRPr lang="it-IT"/>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820577164366373E-2"/>
          <c:y val="0.15693512304250559"/>
          <c:w val="0.95399414470932664"/>
          <c:h val="0.73540224418256439"/>
        </c:manualLayout>
      </c:layout>
      <c:pie3DChart>
        <c:varyColors val="1"/>
        <c:ser>
          <c:idx val="0"/>
          <c:order val="0"/>
          <c:dPt>
            <c:idx val="0"/>
            <c:bubble3D val="0"/>
            <c:explosion val="1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3F7E-42B1-A866-1C8A75BDE92F}"/>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3F7E-42B1-A866-1C8A75BDE92F}"/>
              </c:ext>
            </c:extLst>
          </c:dPt>
          <c:dPt>
            <c:idx val="2"/>
            <c:bubble3D val="0"/>
            <c:explosion val="15"/>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3F7E-42B1-A866-1C8A75BDE92F}"/>
              </c:ext>
            </c:extLst>
          </c:dPt>
          <c:dLbls>
            <c:dLbl>
              <c:idx val="0"/>
              <c:tx>
                <c:rich>
                  <a:bodyPr/>
                  <a:lstStyle/>
                  <a:p>
                    <a:r>
                      <a:rPr lang="en-US"/>
                      <a:t>157 distretto di piacenza</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7E-42B1-A866-1C8A75BDE92F}"/>
                </c:ext>
              </c:extLst>
            </c:dLbl>
            <c:dLbl>
              <c:idx val="1"/>
              <c:tx>
                <c:rich>
                  <a:bodyPr/>
                  <a:lstStyle/>
                  <a:p>
                    <a:fld id="{993C1B73-AAA9-46BE-BBB5-B92F25DA1987}" type="VALUE">
                      <a:rPr lang="en-US"/>
                      <a:pPr/>
                      <a:t>[VALORE]</a:t>
                    </a:fld>
                    <a:r>
                      <a:rPr lang="en-US" baseline="0"/>
                      <a:t> distretto ponente</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F7E-42B1-A866-1C8A75BDE92F}"/>
                </c:ext>
              </c:extLst>
            </c:dLbl>
            <c:dLbl>
              <c:idx val="2"/>
              <c:tx>
                <c:rich>
                  <a:bodyPr/>
                  <a:lstStyle/>
                  <a:p>
                    <a:fld id="{072D78C9-3022-45D2-859A-089C638B0F6F}" type="VALUE">
                      <a:rPr lang="en-US"/>
                      <a:pPr/>
                      <a:t>[VALORE]</a:t>
                    </a:fld>
                    <a:r>
                      <a:rPr lang="en-US"/>
                      <a:t> distretto levante</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F7E-42B1-A866-1C8A75BDE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'[Xl0000063.xls]ANNO 2020'!$C$20:$C$22</c:f>
              <c:numCache>
                <c:formatCode>General</c:formatCode>
                <c:ptCount val="3"/>
                <c:pt idx="0">
                  <c:v>157</c:v>
                </c:pt>
                <c:pt idx="1">
                  <c:v>18</c:v>
                </c:pt>
                <c:pt idx="2">
                  <c:v>93</c:v>
                </c:pt>
              </c:numCache>
            </c:numRef>
          </c:val>
          <c:extLst>
            <c:ext xmlns:c16="http://schemas.microsoft.com/office/drawing/2014/chart" uri="{C3380CC4-5D6E-409C-BE32-E72D297353CC}">
              <c16:uniqueId val="{00000006-3F7E-42B1-A866-1C8A75BDE92F}"/>
            </c:ext>
          </c:extLst>
        </c:ser>
        <c:dLbls>
          <c:dLblPos val="ctr"/>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it-IT"/>
              <a:t>Bilancio di cassa - fonte dell'entrata </a:t>
            </a:r>
          </a:p>
        </c:rich>
      </c:tx>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1508972497277269"/>
          <c:y val="0.21140494732824788"/>
          <c:w val="0.75904385163301313"/>
          <c:h val="0.61694598051536409"/>
        </c:manualLayout>
      </c:layout>
      <c:pie3DChart>
        <c:varyColors val="1"/>
        <c:ser>
          <c:idx val="0"/>
          <c:order val="0"/>
          <c:tx>
            <c:strRef>
              <c:f>[entrate.xls]Foglio1!$O$2</c:f>
              <c:strCache>
                <c:ptCount val="1"/>
              </c:strCache>
            </c:strRef>
          </c:tx>
          <c:spPr>
            <a:solidFill>
              <a:srgbClr val="9999FF"/>
            </a:solidFill>
            <a:ln w="12700">
              <a:solidFill>
                <a:srgbClr val="000000"/>
              </a:solidFill>
              <a:prstDash val="solid"/>
            </a:ln>
          </c:spPr>
          <c:explosion val="8"/>
          <c:dPt>
            <c:idx val="0"/>
            <c:bubble3D val="0"/>
            <c:spPr>
              <a:solidFill>
                <a:srgbClr val="CC99FF"/>
              </a:solidFill>
              <a:ln w="12700">
                <a:solidFill>
                  <a:srgbClr val="000000"/>
                </a:solidFill>
                <a:prstDash val="solid"/>
              </a:ln>
            </c:spPr>
            <c:extLst>
              <c:ext xmlns:c16="http://schemas.microsoft.com/office/drawing/2014/chart" uri="{C3380CC4-5D6E-409C-BE32-E72D297353CC}">
                <c16:uniqueId val="{00000001-212C-454E-A0A2-4E4621C33672}"/>
              </c:ext>
            </c:extLst>
          </c:dPt>
          <c:dPt>
            <c:idx val="1"/>
            <c:bubble3D val="0"/>
            <c:spPr>
              <a:solidFill>
                <a:srgbClr val="FFFFCC"/>
              </a:solidFill>
              <a:ln w="12700">
                <a:solidFill>
                  <a:srgbClr val="000000"/>
                </a:solidFill>
                <a:prstDash val="solid"/>
              </a:ln>
            </c:spPr>
            <c:extLst>
              <c:ext xmlns:c16="http://schemas.microsoft.com/office/drawing/2014/chart" uri="{C3380CC4-5D6E-409C-BE32-E72D297353CC}">
                <c16:uniqueId val="{00000003-212C-454E-A0A2-4E4621C33672}"/>
              </c:ext>
            </c:extLst>
          </c:dPt>
          <c:dPt>
            <c:idx val="2"/>
            <c:bubble3D val="0"/>
            <c:spPr>
              <a:solidFill>
                <a:srgbClr val="99CC00"/>
              </a:solidFill>
              <a:ln w="12700">
                <a:solidFill>
                  <a:srgbClr val="000000"/>
                </a:solidFill>
                <a:prstDash val="solid"/>
              </a:ln>
            </c:spPr>
            <c:extLst>
              <c:ext xmlns:c16="http://schemas.microsoft.com/office/drawing/2014/chart" uri="{C3380CC4-5D6E-409C-BE32-E72D297353CC}">
                <c16:uniqueId val="{00000005-212C-454E-A0A2-4E4621C3367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212C-454E-A0A2-4E4621C33672}"/>
              </c:ext>
            </c:extLst>
          </c:dPt>
          <c:dPt>
            <c:idx val="4"/>
            <c:bubble3D val="0"/>
            <c:spPr>
              <a:solidFill>
                <a:srgbClr val="FFFF00"/>
              </a:solidFill>
              <a:ln w="12700">
                <a:solidFill>
                  <a:srgbClr val="000000"/>
                </a:solidFill>
                <a:prstDash val="solid"/>
              </a:ln>
            </c:spPr>
            <c:extLst>
              <c:ext xmlns:c16="http://schemas.microsoft.com/office/drawing/2014/chart" uri="{C3380CC4-5D6E-409C-BE32-E72D297353CC}">
                <c16:uniqueId val="{00000009-212C-454E-A0A2-4E4621C33672}"/>
              </c:ext>
            </c:extLst>
          </c:dPt>
          <c:dPt>
            <c:idx val="5"/>
            <c:bubble3D val="0"/>
            <c:spPr>
              <a:solidFill>
                <a:srgbClr val="FF00FF"/>
              </a:solidFill>
              <a:ln w="12700">
                <a:solidFill>
                  <a:srgbClr val="000000"/>
                </a:solidFill>
                <a:prstDash val="solid"/>
              </a:ln>
            </c:spPr>
            <c:extLst>
              <c:ext xmlns:c16="http://schemas.microsoft.com/office/drawing/2014/chart" uri="{C3380CC4-5D6E-409C-BE32-E72D297353CC}">
                <c16:uniqueId val="{0000000B-212C-454E-A0A2-4E4621C33672}"/>
              </c:ext>
            </c:extLst>
          </c:dPt>
          <c:dPt>
            <c:idx val="6"/>
            <c:bubble3D val="0"/>
            <c:spPr>
              <a:solidFill>
                <a:srgbClr val="C0C0C0"/>
              </a:solidFill>
              <a:ln w="12700">
                <a:solidFill>
                  <a:srgbClr val="000000"/>
                </a:solidFill>
                <a:prstDash val="solid"/>
              </a:ln>
            </c:spPr>
            <c:extLst>
              <c:ext xmlns:c16="http://schemas.microsoft.com/office/drawing/2014/chart" uri="{C3380CC4-5D6E-409C-BE32-E72D297353CC}">
                <c16:uniqueId val="{0000000D-212C-454E-A0A2-4E4621C33672}"/>
              </c:ext>
            </c:extLst>
          </c:dPt>
          <c:dPt>
            <c:idx val="7"/>
            <c:bubble3D val="0"/>
            <c:spPr>
              <a:solidFill>
                <a:srgbClr val="CCFFCC"/>
              </a:solidFill>
              <a:ln w="12700">
                <a:solidFill>
                  <a:srgbClr val="000000"/>
                </a:solidFill>
                <a:prstDash val="solid"/>
              </a:ln>
            </c:spPr>
            <c:extLst>
              <c:ext xmlns:c16="http://schemas.microsoft.com/office/drawing/2014/chart" uri="{C3380CC4-5D6E-409C-BE32-E72D297353CC}">
                <c16:uniqueId val="{0000000F-212C-454E-A0A2-4E4621C33672}"/>
              </c:ext>
            </c:extLst>
          </c:dPt>
          <c:dLbls>
            <c:dLbl>
              <c:idx val="0"/>
              <c:layout>
                <c:manualLayout>
                  <c:x val="-2.7430742460849721E-3"/>
                  <c:y val="-4.5021293855201788E-3"/>
                </c:manualLayout>
              </c:layout>
              <c:tx>
                <c:rich>
                  <a:bodyPr/>
                  <a:lstStyle/>
                  <a:p>
                    <a:fld id="{3D18E307-6C18-423D-BF07-71BB138F9532}" type="CATEGORYNAME">
                      <a:rPr lang="en-US"/>
                      <a:pPr/>
                      <a:t>[NOME CATEGORIA]</a:t>
                    </a:fld>
                    <a:r>
                      <a:rPr lang="en-US"/>
                      <a:t>fondazione Casa</a:t>
                    </a:r>
                    <a:r>
                      <a:rPr lang="en-US" baseline="0"/>
                      <a:t> di Iris </a:t>
                    </a:r>
                    <a:fld id="{9F4A0F61-8CDA-44BB-BB84-F7FB31E9B9A2}"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12C-454E-A0A2-4E4621C33672}"/>
                </c:ext>
              </c:extLst>
            </c:dLbl>
            <c:dLbl>
              <c:idx val="1"/>
              <c:layout>
                <c:manualLayout>
                  <c:x val="8.3245965975238794E-3"/>
                  <c:y val="1.4481737744655778E-2"/>
                </c:manualLayout>
              </c:layout>
              <c:tx>
                <c:rich>
                  <a:bodyPr/>
                  <a:lstStyle/>
                  <a:p>
                    <a:fld id="{68422D7E-7491-4492-8E99-A0864238D22F}" type="CATEGORYNAME">
                      <a:rPr lang="en-US"/>
                      <a:pPr/>
                      <a:t>[NOME CATEGORIA]</a:t>
                    </a:fld>
                    <a:r>
                      <a:rPr lang="en-US"/>
                      <a:t>cittadino comune </a:t>
                    </a:r>
                    <a:r>
                      <a:rPr lang="en-US" baseline="0"/>
                      <a:t>
</a:t>
                    </a:r>
                    <a:fld id="{7D4A5E0D-B941-4DA3-87F2-D72E1BED6637}"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12C-454E-A0A2-4E4621C33672}"/>
                </c:ext>
              </c:extLst>
            </c:dLbl>
            <c:dLbl>
              <c:idx val="2"/>
              <c:layout>
                <c:manualLayout>
                  <c:x val="-3.2501439605422934E-2"/>
                  <c:y val="5.6501292641603737E-2"/>
                </c:manualLayout>
              </c:layout>
              <c:tx>
                <c:rich>
                  <a:bodyPr/>
                  <a:lstStyle/>
                  <a:p>
                    <a:fld id="{A59413AC-63DC-4DC2-99B8-D1D9B5C38887}" type="CATEGORYNAME">
                      <a:rPr lang="en-US"/>
                      <a:pPr/>
                      <a:t>[NOME CATEGORIA]</a:t>
                    </a:fld>
                    <a:r>
                      <a:rPr lang="en-US"/>
                      <a:t> eventi </a:t>
                    </a:r>
                    <a:r>
                      <a:rPr lang="en-US" baseline="0"/>
                      <a:t>
</a:t>
                    </a:r>
                    <a:fld id="{0E0A9152-66CA-4C0D-BF4D-E9BD1AA52EA3}"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12C-454E-A0A2-4E4621C33672}"/>
                </c:ext>
              </c:extLst>
            </c:dLbl>
            <c:dLbl>
              <c:idx val="3"/>
              <c:layout>
                <c:manualLayout>
                  <c:x val="2.5052263936006412E-4"/>
                  <c:y val="3.9492716016460219E-2"/>
                </c:manualLayout>
              </c:layout>
              <c:tx>
                <c:rich>
                  <a:bodyPr/>
                  <a:lstStyle/>
                  <a:p>
                    <a:fld id="{CF5B4492-254B-477C-BC87-F6CDE4161369}" type="CATEGORYNAME">
                      <a:rPr lang="en-US"/>
                      <a:pPr/>
                      <a:t>[NOME CATEGORIA]</a:t>
                    </a:fld>
                    <a:r>
                      <a:rPr lang="en-US"/>
                      <a:t> enti</a:t>
                    </a:r>
                  </a:p>
                  <a:p>
                    <a:fld id="{A336A647-C9D0-4A20-98A8-364A4D06AE80}" type="PERCENTAGE">
                      <a:rPr lang="en-US" baseline="0"/>
                      <a:pPr/>
                      <a:t>[PERCENTUALE]</a:t>
                    </a:fld>
                    <a:endParaRPr lang="it-IT"/>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12C-454E-A0A2-4E4621C33672}"/>
                </c:ext>
              </c:extLst>
            </c:dLbl>
            <c:dLbl>
              <c:idx val="4"/>
              <c:layout>
                <c:manualLayout>
                  <c:x val="5.098628619355808E-3"/>
                  <c:y val="1.1388340197082009E-2"/>
                </c:manualLayout>
              </c:layout>
              <c:tx>
                <c:rich>
                  <a:bodyPr/>
                  <a:lstStyle/>
                  <a:p>
                    <a:fld id="{40C60DF3-1C8D-47F2-A50B-A7782F846452}" type="CATEGORYNAME">
                      <a:rPr lang="en-US"/>
                      <a:pPr/>
                      <a:t>[NOME CATEGORIA]</a:t>
                    </a:fld>
                    <a:endParaRPr lang="en-US"/>
                  </a:p>
                  <a:p>
                    <a:r>
                      <a:rPr lang="en-US" baseline="0"/>
                      <a:t>Aziende 
</a:t>
                    </a:r>
                    <a:fld id="{CC4C4F5F-D764-4F67-BFC6-523D93C73463}"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12C-454E-A0A2-4E4621C33672}"/>
                </c:ext>
              </c:extLst>
            </c:dLbl>
            <c:dLbl>
              <c:idx val="5"/>
              <c:layout>
                <c:manualLayout>
                  <c:x val="-4.650817445514064E-2"/>
                  <c:y val="5.2506638860367563E-2"/>
                </c:manualLayout>
              </c:layout>
              <c:tx>
                <c:rich>
                  <a:bodyPr/>
                  <a:lstStyle/>
                  <a:p>
                    <a:fld id="{716E03E4-5B74-4FBB-8324-84409553704F}" type="CATEGORYNAME">
                      <a:rPr lang="en-US"/>
                      <a:pPr/>
                      <a:t>[NOME CATEGORIA]</a:t>
                    </a:fld>
                    <a:endParaRPr lang="en-US"/>
                  </a:p>
                  <a:p>
                    <a:r>
                      <a:rPr lang="en-US" baseline="0"/>
                      <a:t>Ass.ni
</a:t>
                    </a:r>
                    <a:fld id="{B134C21E-FFFF-4EB7-ABC7-947B33E97DD1}"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12C-454E-A0A2-4E4621C33672}"/>
                </c:ext>
              </c:extLst>
            </c:dLbl>
            <c:dLbl>
              <c:idx val="6"/>
              <c:layout>
                <c:manualLayout>
                  <c:x val="-6.1575444712892585E-2"/>
                  <c:y val="-8.7220014147998279E-2"/>
                </c:manualLayout>
              </c:layout>
              <c:tx>
                <c:rich>
                  <a:bodyPr/>
                  <a:lstStyle/>
                  <a:p>
                    <a:fld id="{FCAF972B-2F52-4C43-919F-3DF3E12ED62E}" type="CATEGORYNAME">
                      <a:rPr lang="en-US"/>
                      <a:pPr/>
                      <a:t>[NOME CATEGORIA]</a:t>
                    </a:fld>
                    <a:endParaRPr lang="en-US"/>
                  </a:p>
                  <a:p>
                    <a:r>
                      <a:rPr lang="en-US" baseline="0"/>
                      <a:t>centovolani
</a:t>
                    </a:r>
                    <a:fld id="{9877E4DB-99FD-4E95-A89F-1DAF4624C787}"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12C-454E-A0A2-4E4621C33672}"/>
                </c:ext>
              </c:extLst>
            </c:dLbl>
            <c:dLbl>
              <c:idx val="7"/>
              <c:layout>
                <c:manualLayout>
                  <c:x val="2.4072158657035915E-2"/>
                  <c:y val="-0.1064414910010108"/>
                </c:manualLayout>
              </c:layout>
              <c:tx>
                <c:rich>
                  <a:bodyPr/>
                  <a:lstStyle/>
                  <a:p>
                    <a:fld id="{3A5587D7-581E-4790-B5A9-ED75833A53B3}" type="CATEGORYNAME">
                      <a:rPr lang="en-US"/>
                      <a:pPr/>
                      <a:t>[NOME CATEGORIA]</a:t>
                    </a:fld>
                    <a:endParaRPr lang="en-US"/>
                  </a:p>
                  <a:p>
                    <a:r>
                      <a:rPr lang="en-US" baseline="0"/>
                      <a:t>5 per mille 
</a:t>
                    </a:r>
                    <a:fld id="{C5560AA0-97A7-4B31-BD85-AE15007C60C4}" type="PERCENTAGE">
                      <a:rPr lang="en-US" baseline="0"/>
                      <a:pPr/>
                      <a:t>[PERCENTUALE]</a:t>
                    </a:fld>
                    <a:endParaRPr 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212C-454E-A0A2-4E4621C33672}"/>
                </c:ext>
              </c:extLst>
            </c:dLbl>
            <c:numFmt formatCode="0%" sourceLinked="0"/>
            <c:spPr>
              <a:noFill/>
              <a:ln w="25400">
                <a:noFill/>
              </a:ln>
            </c:spPr>
            <c:txPr>
              <a:bodyPr wrap="square" lIns="38100" tIns="19050" rIns="38100" bIns="19050" anchor="ctr">
                <a:spAutoFit/>
              </a:bodyPr>
              <a:lstStyle/>
              <a:p>
                <a:pPr>
                  <a:defRPr sz="1025" b="0" i="0" u="none" strike="noStrike" baseline="0">
                    <a:solidFill>
                      <a:srgbClr val="000000"/>
                    </a:solidFill>
                    <a:latin typeface="Arial"/>
                    <a:ea typeface="Arial"/>
                    <a:cs typeface="Arial"/>
                  </a:defRPr>
                </a:pPr>
                <a:endParaRPr lang="it-IT"/>
              </a:p>
            </c:txPr>
            <c:showLegendKey val="1"/>
            <c:showVal val="0"/>
            <c:showCatName val="1"/>
            <c:showSerName val="0"/>
            <c:showPercent val="1"/>
            <c:showBubbleSize val="0"/>
            <c:showLeaderLines val="1"/>
            <c:extLst>
              <c:ext xmlns:c15="http://schemas.microsoft.com/office/drawing/2012/chart" uri="{CE6537A1-D6FC-4f65-9D91-7224C49458BB}"/>
            </c:extLst>
          </c:dLbls>
          <c:val>
            <c:numRef>
              <c:f>[entrate.xls]Foglio1!$O$3:$O$10</c:f>
              <c:numCache>
                <c:formatCode>_-"€"\ * #,##0.00_-;\-"€"\ * #,##0.00_-;_-"€"\ * "-"??_-;_-@_-</c:formatCode>
                <c:ptCount val="8"/>
                <c:pt idx="0">
                  <c:v>42000</c:v>
                </c:pt>
                <c:pt idx="1">
                  <c:v>148968.95000000001</c:v>
                </c:pt>
                <c:pt idx="2">
                  <c:v>47636.5</c:v>
                </c:pt>
                <c:pt idx="3">
                  <c:v>6000</c:v>
                </c:pt>
                <c:pt idx="4">
                  <c:v>62157.68</c:v>
                </c:pt>
                <c:pt idx="5">
                  <c:v>30340</c:v>
                </c:pt>
                <c:pt idx="6">
                  <c:v>11500</c:v>
                </c:pt>
                <c:pt idx="7">
                  <c:v>132507.08000000002</c:v>
                </c:pt>
              </c:numCache>
            </c:numRef>
          </c:val>
          <c:extLst>
            <c:ext xmlns:c16="http://schemas.microsoft.com/office/drawing/2014/chart" uri="{C3380CC4-5D6E-409C-BE32-E72D297353CC}">
              <c16:uniqueId val="{00000010-212C-454E-A0A2-4E4621C3367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it-IT"/>
              <a:t>entrata suddivisa per mesi</a:t>
            </a:r>
          </a:p>
        </c:rich>
      </c:tx>
      <c:layout>
        <c:manualLayout>
          <c:xMode val="edge"/>
          <c:yMode val="edge"/>
          <c:x val="0.35755289667003914"/>
          <c:y val="3.644766499859499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5301284378403421E-2"/>
          <c:y val="0.17135204635077017"/>
          <c:w val="0.79108563049726044"/>
          <c:h val="0.64011069529928732"/>
        </c:manualLayout>
      </c:layout>
      <c:pie3DChart>
        <c:varyColors val="1"/>
        <c:ser>
          <c:idx val="0"/>
          <c:order val="0"/>
          <c:spPr>
            <a:solidFill>
              <a:srgbClr val="9999FF"/>
            </a:solidFill>
            <a:ln w="12700">
              <a:solidFill>
                <a:srgbClr val="000000"/>
              </a:solidFill>
              <a:prstDash val="solid"/>
            </a:ln>
          </c:spPr>
          <c:explosion val="15"/>
          <c:dPt>
            <c:idx val="0"/>
            <c:bubble3D val="0"/>
            <c:extLst>
              <c:ext xmlns:c16="http://schemas.microsoft.com/office/drawing/2014/chart" uri="{C3380CC4-5D6E-409C-BE32-E72D297353CC}">
                <c16:uniqueId val="{00000000-CE79-49AA-9372-E9E5926B3320}"/>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CE79-49AA-9372-E9E5926B332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CE79-49AA-9372-E9E5926B332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CE79-49AA-9372-E9E5926B332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CE79-49AA-9372-E9E5926B332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CE79-49AA-9372-E9E5926B332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CE79-49AA-9372-E9E5926B3320}"/>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CE79-49AA-9372-E9E5926B3320}"/>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CE79-49AA-9372-E9E5926B3320}"/>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2-CE79-49AA-9372-E9E5926B3320}"/>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4-CE79-49AA-9372-E9E5926B3320}"/>
              </c:ext>
            </c:extLst>
          </c:dPt>
          <c:dPt>
            <c:idx val="11"/>
            <c:bubble3D val="0"/>
            <c:spPr>
              <a:solidFill>
                <a:srgbClr val="00FFFF"/>
              </a:solidFill>
              <a:ln w="12700">
                <a:solidFill>
                  <a:srgbClr val="000000"/>
                </a:solidFill>
                <a:prstDash val="solid"/>
              </a:ln>
            </c:spPr>
            <c:extLst>
              <c:ext xmlns:c16="http://schemas.microsoft.com/office/drawing/2014/chart" uri="{C3380CC4-5D6E-409C-BE32-E72D297353CC}">
                <c16:uniqueId val="{00000016-CE79-49AA-9372-E9E5926B3320}"/>
              </c:ext>
            </c:extLst>
          </c:dPt>
          <c:dLbls>
            <c:dLbl>
              <c:idx val="0"/>
              <c:tx>
                <c:rich>
                  <a:bodyPr/>
                  <a:lstStyle/>
                  <a:p>
                    <a:r>
                      <a:rPr lang="en-US" baseline="0"/>
                      <a:t>gennaio 
</a:t>
                    </a:r>
                    <a:fld id="{F2AF1344-7BB7-4D9C-B05D-2AB98CA367F2}"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E79-49AA-9372-E9E5926B3320}"/>
                </c:ext>
              </c:extLst>
            </c:dLbl>
            <c:dLbl>
              <c:idx val="1"/>
              <c:tx>
                <c:rich>
                  <a:bodyPr/>
                  <a:lstStyle/>
                  <a:p>
                    <a:r>
                      <a:rPr lang="en-US"/>
                      <a:t>febbraio</a:t>
                    </a:r>
                    <a:r>
                      <a:rPr lang="en-US" baseline="0"/>
                      <a:t>
</a:t>
                    </a:r>
                    <a:fld id="{525F28A2-7F5A-4C23-8CF9-610A73B98856}"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E79-49AA-9372-E9E5926B3320}"/>
                </c:ext>
              </c:extLst>
            </c:dLbl>
            <c:dLbl>
              <c:idx val="2"/>
              <c:tx>
                <c:rich>
                  <a:bodyPr/>
                  <a:lstStyle/>
                  <a:p>
                    <a:r>
                      <a:rPr lang="en-US"/>
                      <a:t>marzo</a:t>
                    </a:r>
                    <a:r>
                      <a:rPr lang="en-US" baseline="0"/>
                      <a:t>
</a:t>
                    </a:r>
                    <a:fld id="{0F991684-324A-44B3-9109-92FDBAA1C0F0}"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E79-49AA-9372-E9E5926B3320}"/>
                </c:ext>
              </c:extLst>
            </c:dLbl>
            <c:dLbl>
              <c:idx val="3"/>
              <c:layout>
                <c:manualLayout>
                  <c:x val="0.10443664484308302"/>
                  <c:y val="-6.1261629168315061E-2"/>
                </c:manualLayout>
              </c:layout>
              <c:tx>
                <c:rich>
                  <a:bodyPr/>
                  <a:lstStyle/>
                  <a:p>
                    <a:r>
                      <a:rPr lang="en-US" baseline="0"/>
                      <a:t>aprle
</a:t>
                    </a:r>
                    <a:fld id="{D6F5779B-2EA8-438A-A98F-69D43219DA3B}"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E79-49AA-9372-E9E5926B3320}"/>
                </c:ext>
              </c:extLst>
            </c:dLbl>
            <c:dLbl>
              <c:idx val="4"/>
              <c:layout>
                <c:manualLayout>
                  <c:x val="6.1971805640749583E-2"/>
                  <c:y val="5.8741178422389254E-2"/>
                </c:manualLayout>
              </c:layout>
              <c:tx>
                <c:rich>
                  <a:bodyPr wrap="square" lIns="38100" tIns="19050" rIns="38100" bIns="19050" anchor="ctr">
                    <a:noAutofit/>
                  </a:bodyPr>
                  <a:lstStyle/>
                  <a:p>
                    <a:pPr>
                      <a:defRPr sz="1025" b="0" i="0" u="none" strike="noStrike" baseline="0">
                        <a:solidFill>
                          <a:srgbClr val="000000"/>
                        </a:solidFill>
                        <a:latin typeface="Arial"/>
                        <a:ea typeface="Arial"/>
                        <a:cs typeface="Arial"/>
                      </a:defRPr>
                    </a:pPr>
                    <a:r>
                      <a:rPr lang="en-US" baseline="0"/>
                      <a:t>maggio 
</a:t>
                    </a:r>
                    <a:fld id="{82F9159F-C16A-4EDF-9F01-D11008A256FF}" type="PERCENTAGE">
                      <a:rPr lang="en-US" baseline="0"/>
                      <a:pPr>
                        <a:defRPr sz="1025" b="0" i="0" u="none" strike="noStrike" baseline="0">
                          <a:solidFill>
                            <a:srgbClr val="000000"/>
                          </a:solidFill>
                          <a:latin typeface="Arial"/>
                          <a:ea typeface="Arial"/>
                          <a:cs typeface="Arial"/>
                        </a:defRPr>
                      </a:pPr>
                      <a:t>[PERCENTUALE]</a:t>
                    </a:fld>
                    <a:endParaRPr lang="en-US" baseline="0"/>
                  </a:p>
                </c:rich>
              </c:tx>
              <c:numFmt formatCode="0%" sourceLinked="0"/>
              <c:spPr>
                <a:noFill/>
                <a:ln w="25400">
                  <a:noFill/>
                </a:ln>
              </c:spPr>
              <c:showLegendKey val="0"/>
              <c:showVal val="0"/>
              <c:showCatName val="1"/>
              <c:showSerName val="0"/>
              <c:showPercent val="1"/>
              <c:showBubbleSize val="0"/>
              <c:extLst>
                <c:ext xmlns:c15="http://schemas.microsoft.com/office/drawing/2012/chart" uri="{CE6537A1-D6FC-4f65-9D91-7224C49458BB}">
                  <c15:layout>
                    <c:manualLayout>
                      <c:w val="9.106865666036576E-2"/>
                      <c:h val="0.15222852512155591"/>
                    </c:manualLayout>
                  </c15:layout>
                  <c15:dlblFieldTable/>
                  <c15:showDataLabelsRange val="0"/>
                </c:ext>
                <c:ext xmlns:c16="http://schemas.microsoft.com/office/drawing/2014/chart" uri="{C3380CC4-5D6E-409C-BE32-E72D297353CC}">
                  <c16:uniqueId val="{00000008-CE79-49AA-9372-E9E5926B3320}"/>
                </c:ext>
              </c:extLst>
            </c:dLbl>
            <c:dLbl>
              <c:idx val="5"/>
              <c:layout>
                <c:manualLayout>
                  <c:x val="8.942844535132638E-3"/>
                  <c:y val="0.20889081024515363"/>
                </c:manualLayout>
              </c:layout>
              <c:tx>
                <c:rich>
                  <a:bodyPr wrap="square" lIns="38100" tIns="19050" rIns="38100" bIns="19050" anchor="ctr">
                    <a:noAutofit/>
                  </a:bodyPr>
                  <a:lstStyle/>
                  <a:p>
                    <a:pPr>
                      <a:defRPr sz="1025" b="0" i="0" u="none" strike="noStrike" baseline="0">
                        <a:solidFill>
                          <a:srgbClr val="000000"/>
                        </a:solidFill>
                        <a:latin typeface="Arial"/>
                        <a:ea typeface="Arial"/>
                        <a:cs typeface="Arial"/>
                      </a:defRPr>
                    </a:pPr>
                    <a:r>
                      <a:rPr lang="en-US"/>
                      <a:t>giugno </a:t>
                    </a:r>
                    <a:fld id="{E3E516B7-EE24-4A57-B3DB-6F26D8705978}" type="PERCENTAGE">
                      <a:rPr lang="en-US" baseline="0"/>
                      <a:pPr>
                        <a:defRPr sz="1025" b="0" i="0" u="none" strike="noStrike" baseline="0">
                          <a:solidFill>
                            <a:srgbClr val="000000"/>
                          </a:solidFill>
                          <a:latin typeface="Arial"/>
                          <a:ea typeface="Arial"/>
                          <a:cs typeface="Arial"/>
                        </a:defRPr>
                      </a:pPr>
                      <a:t>[PERCENTUALE]</a:t>
                    </a:fld>
                    <a:endParaRPr lang="en-US"/>
                  </a:p>
                </c:rich>
              </c:tx>
              <c:numFmt formatCode="0%" sourceLinked="0"/>
              <c:spPr>
                <a:noFill/>
                <a:ln w="25400">
                  <a:noFill/>
                </a:ln>
              </c:spPr>
              <c:showLegendKey val="0"/>
              <c:showVal val="0"/>
              <c:showCatName val="1"/>
              <c:showSerName val="0"/>
              <c:showPercent val="1"/>
              <c:showBubbleSize val="0"/>
              <c:extLst>
                <c:ext xmlns:c15="http://schemas.microsoft.com/office/drawing/2012/chart" uri="{CE6537A1-D6FC-4f65-9D91-7224C49458BB}">
                  <c15:layout>
                    <c:manualLayout>
                      <c:w val="0.11575914149443561"/>
                      <c:h val="0.13877633711507292"/>
                    </c:manualLayout>
                  </c15:layout>
                  <c15:dlblFieldTable/>
                  <c15:showDataLabelsRange val="0"/>
                </c:ext>
                <c:ext xmlns:c16="http://schemas.microsoft.com/office/drawing/2014/chart" uri="{C3380CC4-5D6E-409C-BE32-E72D297353CC}">
                  <c16:uniqueId val="{0000000A-CE79-49AA-9372-E9E5926B3320}"/>
                </c:ext>
              </c:extLst>
            </c:dLbl>
            <c:dLbl>
              <c:idx val="6"/>
              <c:tx>
                <c:rich>
                  <a:bodyPr/>
                  <a:lstStyle/>
                  <a:p>
                    <a:r>
                      <a:rPr lang="en-US"/>
                      <a:t>luglio</a:t>
                    </a:r>
                    <a:r>
                      <a:rPr lang="en-US" baseline="0"/>
                      <a:t>
</a:t>
                    </a:r>
                    <a:fld id="{E44EBA48-9C45-4258-833E-FF25B98B17E4}"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CE79-49AA-9372-E9E5926B3320}"/>
                </c:ext>
              </c:extLst>
            </c:dLbl>
            <c:dLbl>
              <c:idx val="7"/>
              <c:layout>
                <c:manualLayout>
                  <c:x val="-4.2391450621534064E-2"/>
                  <c:y val="-1.6299021171786415E-2"/>
                </c:manualLayout>
              </c:layout>
              <c:tx>
                <c:rich>
                  <a:bodyPr wrap="square" lIns="38100" tIns="19050" rIns="38100" bIns="19050" anchor="ctr">
                    <a:noAutofit/>
                  </a:bodyPr>
                  <a:lstStyle/>
                  <a:p>
                    <a:pPr>
                      <a:defRPr sz="1025" b="0" i="0" u="none" strike="noStrike" baseline="0">
                        <a:solidFill>
                          <a:srgbClr val="000000"/>
                        </a:solidFill>
                        <a:latin typeface="Arial"/>
                        <a:ea typeface="Arial"/>
                        <a:cs typeface="Arial"/>
                      </a:defRPr>
                    </a:pPr>
                    <a:r>
                      <a:rPr lang="en-US"/>
                      <a:t>agosto</a:t>
                    </a:r>
                    <a:r>
                      <a:rPr lang="en-US" baseline="0"/>
                      <a:t>
</a:t>
                    </a:r>
                    <a:fld id="{A2B5BE1F-2150-4565-9F62-57F45BC3B970}" type="PERCENTAGE">
                      <a:rPr lang="en-US" baseline="0"/>
                      <a:pPr>
                        <a:defRPr sz="1025" b="0" i="0" u="none" strike="noStrike" baseline="0">
                          <a:solidFill>
                            <a:srgbClr val="000000"/>
                          </a:solidFill>
                          <a:latin typeface="Arial"/>
                          <a:ea typeface="Arial"/>
                          <a:cs typeface="Arial"/>
                        </a:defRPr>
                      </a:pPr>
                      <a:t>[PERCENTUALE]</a:t>
                    </a:fld>
                    <a:endParaRPr lang="en-US" baseline="0"/>
                  </a:p>
                </c:rich>
              </c:tx>
              <c:numFmt formatCode="0%" sourceLinked="0"/>
              <c:spPr>
                <a:noFill/>
                <a:ln w="25400">
                  <a:noFill/>
                </a:ln>
              </c:spPr>
              <c:showLegendKey val="0"/>
              <c:showVal val="0"/>
              <c:showCatName val="1"/>
              <c:showSerName val="0"/>
              <c:showPercent val="1"/>
              <c:showBubbleSize val="0"/>
              <c:extLst>
                <c:ext xmlns:c15="http://schemas.microsoft.com/office/drawing/2012/chart" uri="{CE6537A1-D6FC-4f65-9D91-7224C49458BB}">
                  <c15:layout>
                    <c:manualLayout>
                      <c:w val="8.699332148266839E-2"/>
                      <c:h val="0.22138969358975996"/>
                    </c:manualLayout>
                  </c15:layout>
                  <c15:dlblFieldTable/>
                  <c15:showDataLabelsRange val="0"/>
                </c:ext>
                <c:ext xmlns:c16="http://schemas.microsoft.com/office/drawing/2014/chart" uri="{C3380CC4-5D6E-409C-BE32-E72D297353CC}">
                  <c16:uniqueId val="{0000000E-CE79-49AA-9372-E9E5926B3320}"/>
                </c:ext>
              </c:extLst>
            </c:dLbl>
            <c:dLbl>
              <c:idx val="8"/>
              <c:layout>
                <c:manualLayout>
                  <c:x val="7.649703316099786E-3"/>
                  <c:y val="4.3529779604129709E-2"/>
                </c:manualLayout>
              </c:layout>
              <c:tx>
                <c:rich>
                  <a:bodyPr wrap="square" lIns="38100" tIns="19050" rIns="38100" bIns="19050" anchor="ctr">
                    <a:noAutofit/>
                  </a:bodyPr>
                  <a:lstStyle/>
                  <a:p>
                    <a:pPr>
                      <a:defRPr sz="1025" b="0" i="0" u="none" strike="noStrike" baseline="0">
                        <a:solidFill>
                          <a:srgbClr val="000000"/>
                        </a:solidFill>
                        <a:latin typeface="Arial"/>
                        <a:ea typeface="Arial"/>
                        <a:cs typeface="Arial"/>
                      </a:defRPr>
                    </a:pPr>
                    <a:r>
                      <a:rPr lang="en-US"/>
                      <a:t>srettembre </a:t>
                    </a:r>
                    <a:r>
                      <a:rPr lang="en-US" baseline="0"/>
                      <a:t>
</a:t>
                    </a:r>
                    <a:fld id="{E9894C8B-FC63-422F-A45A-CD8E269A7349}" type="PERCENTAGE">
                      <a:rPr lang="en-US" baseline="0"/>
                      <a:pPr>
                        <a:defRPr sz="1025" b="0" i="0" u="none" strike="noStrike" baseline="0">
                          <a:solidFill>
                            <a:srgbClr val="000000"/>
                          </a:solidFill>
                          <a:latin typeface="Arial"/>
                          <a:ea typeface="Arial"/>
                          <a:cs typeface="Arial"/>
                        </a:defRPr>
                      </a:pPr>
                      <a:t>[PERCENTUALE]</a:t>
                    </a:fld>
                    <a:endParaRPr lang="en-US" baseline="0"/>
                  </a:p>
                </c:rich>
              </c:tx>
              <c:numFmt formatCode="0%" sourceLinked="0"/>
              <c:spPr>
                <a:noFill/>
                <a:ln w="25400">
                  <a:noFill/>
                </a:ln>
              </c:spPr>
              <c:showLegendKey val="0"/>
              <c:showVal val="0"/>
              <c:showCatName val="1"/>
              <c:showSerName val="0"/>
              <c:showPercent val="1"/>
              <c:showBubbleSize val="0"/>
              <c:extLst>
                <c:ext xmlns:c15="http://schemas.microsoft.com/office/drawing/2012/chart" uri="{CE6537A1-D6FC-4f65-9D91-7224C49458BB}">
                  <c15:layout>
                    <c:manualLayout>
                      <c:w val="0.13079300351764453"/>
                      <c:h val="0.11576175040518638"/>
                    </c:manualLayout>
                  </c15:layout>
                  <c15:dlblFieldTable/>
                  <c15:showDataLabelsRange val="0"/>
                </c:ext>
                <c:ext xmlns:c16="http://schemas.microsoft.com/office/drawing/2014/chart" uri="{C3380CC4-5D6E-409C-BE32-E72D297353CC}">
                  <c16:uniqueId val="{00000010-CE79-49AA-9372-E9E5926B3320}"/>
                </c:ext>
              </c:extLst>
            </c:dLbl>
            <c:dLbl>
              <c:idx val="9"/>
              <c:layout>
                <c:manualLayout>
                  <c:x val="0.12339812600928858"/>
                  <c:y val="-0.20831397797317475"/>
                </c:manualLayout>
              </c:layout>
              <c:tx>
                <c:rich>
                  <a:bodyPr/>
                  <a:lstStyle/>
                  <a:p>
                    <a:r>
                      <a:rPr lang="en-US"/>
                      <a:t>ottobre</a:t>
                    </a:r>
                    <a:r>
                      <a:rPr lang="en-US" baseline="0"/>
                      <a:t>
</a:t>
                    </a:r>
                    <a:fld id="{7DCEA9DD-483E-4894-9625-037261CAF0C4}"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CE79-49AA-9372-E9E5926B3320}"/>
                </c:ext>
              </c:extLst>
            </c:dLbl>
            <c:dLbl>
              <c:idx val="10"/>
              <c:tx>
                <c:rich>
                  <a:bodyPr/>
                  <a:lstStyle/>
                  <a:p>
                    <a:r>
                      <a:rPr lang="en-US"/>
                      <a:t>novembre</a:t>
                    </a:r>
                    <a:r>
                      <a:rPr lang="en-US" baseline="0"/>
                      <a:t>
</a:t>
                    </a:r>
                    <a:fld id="{E71CC7BD-6E23-4B82-987C-C37800BE2208}"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CE79-49AA-9372-E9E5926B3320}"/>
                </c:ext>
              </c:extLst>
            </c:dLbl>
            <c:dLbl>
              <c:idx val="11"/>
              <c:tx>
                <c:rich>
                  <a:bodyPr/>
                  <a:lstStyle/>
                  <a:p>
                    <a:r>
                      <a:rPr lang="en-US"/>
                      <a:t>dicembre</a:t>
                    </a:r>
                    <a:r>
                      <a:rPr lang="en-US" baseline="0"/>
                      <a:t>
</a:t>
                    </a:r>
                    <a:fld id="{2672C4B9-C2DC-4DE5-91CA-A910EE50DC0D}" type="PERCENTAGE">
                      <a:rPr lang="en-US" baseline="0"/>
                      <a:pPr/>
                      <a:t>[PERCENTUALE]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CE79-49AA-9372-E9E5926B3320}"/>
                </c:ext>
              </c:extLst>
            </c:dLbl>
            <c:numFmt formatCode="0%" sourceLinked="0"/>
            <c:spPr>
              <a:noFill/>
              <a:ln w="25400">
                <a:noFill/>
              </a:ln>
            </c:spPr>
            <c:txPr>
              <a:bodyPr wrap="square" lIns="38100" tIns="19050" rIns="38100" bIns="19050" anchor="ctr">
                <a:spAutoFit/>
              </a:bodyPr>
              <a:lstStyle/>
              <a:p>
                <a:pPr>
                  <a:defRPr sz="1025" b="0" i="0" u="none" strike="noStrike" baseline="0">
                    <a:solidFill>
                      <a:srgbClr val="000000"/>
                    </a:solidFill>
                    <a:latin typeface="Arial"/>
                    <a:ea typeface="Arial"/>
                    <a:cs typeface="Arial"/>
                  </a:defRPr>
                </a:pPr>
                <a:endParaRPr lang="it-IT"/>
              </a:p>
            </c:txPr>
            <c:showLegendKey val="0"/>
            <c:showVal val="0"/>
            <c:showCatName val="1"/>
            <c:showSerName val="0"/>
            <c:showPercent val="1"/>
            <c:showBubbleSize val="0"/>
            <c:showLeaderLines val="1"/>
            <c:extLst>
              <c:ext xmlns:c15="http://schemas.microsoft.com/office/drawing/2012/chart" uri="{CE6537A1-D6FC-4f65-9D91-7224C49458BB}"/>
            </c:extLst>
          </c:dLbls>
          <c:val>
            <c:numRef>
              <c:f>[entrate.xls]Foglio1!$C$11:$N$11</c:f>
              <c:numCache>
                <c:formatCode>_-"€"\ * #,##0.00_-;\-"€"\ * #,##0.00_-;_-"€"\ * "-"??_-;_-@_-</c:formatCode>
                <c:ptCount val="12"/>
                <c:pt idx="0">
                  <c:v>66218</c:v>
                </c:pt>
                <c:pt idx="1">
                  <c:v>13600</c:v>
                </c:pt>
                <c:pt idx="2">
                  <c:v>6250</c:v>
                </c:pt>
                <c:pt idx="3">
                  <c:v>4970</c:v>
                </c:pt>
                <c:pt idx="4">
                  <c:v>19170</c:v>
                </c:pt>
                <c:pt idx="5">
                  <c:v>12230</c:v>
                </c:pt>
                <c:pt idx="6">
                  <c:v>73407.41</c:v>
                </c:pt>
                <c:pt idx="7">
                  <c:v>34490</c:v>
                </c:pt>
                <c:pt idx="8">
                  <c:v>16245</c:v>
                </c:pt>
                <c:pt idx="9">
                  <c:v>89738.67</c:v>
                </c:pt>
                <c:pt idx="10">
                  <c:v>25150.45</c:v>
                </c:pt>
                <c:pt idx="11">
                  <c:v>119640.68</c:v>
                </c:pt>
              </c:numCache>
            </c:numRef>
          </c:val>
          <c:extLst>
            <c:ext xmlns:c16="http://schemas.microsoft.com/office/drawing/2014/chart" uri="{C3380CC4-5D6E-409C-BE32-E72D297353CC}">
              <c16:uniqueId val="{00000017-CE79-49AA-9372-E9E5926B3320}"/>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voci di spesa </a:t>
            </a:r>
          </a:p>
        </c:rich>
      </c:tx>
      <c:layout>
        <c:manualLayout>
          <c:xMode val="edge"/>
          <c:yMode val="edge"/>
          <c:x val="0.44903581825701233"/>
          <c:y val="3.64476649985949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675487901055304E-2"/>
          <c:y val="0.26695197715670155"/>
          <c:w val="0.81567966935964586"/>
          <c:h val="0.71528383745187263"/>
        </c:manualLayout>
      </c:layout>
      <c:pie3DChart>
        <c:varyColors val="1"/>
        <c:ser>
          <c:idx val="0"/>
          <c:order val="0"/>
          <c:tx>
            <c:v>canone </c:v>
          </c:tx>
          <c:explosion val="4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05B7-4B9C-A4F2-C37F902CBC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05B7-4B9C-A4F2-C37F902CBC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05B7-4B9C-A4F2-C37F902CBCF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05B7-4B9C-A4F2-C37F902CBCFC}"/>
              </c:ext>
            </c:extLst>
          </c:dPt>
          <c:dPt>
            <c:idx val="4"/>
            <c:bubble3D val="0"/>
            <c:explosion val="26"/>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8-05B7-4B9C-A4F2-C37F902CBCFC}"/>
              </c:ext>
            </c:extLst>
          </c:dPt>
          <c:dPt>
            <c:idx val="5"/>
            <c:bubble3D val="0"/>
            <c:explosion val="27"/>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A-05B7-4B9C-A4F2-C37F902CBCF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05B7-4B9C-A4F2-C37F902CBCF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05B7-4B9C-A4F2-C37F902CBCFC}"/>
              </c:ext>
            </c:extLst>
          </c:dPt>
          <c:dLbls>
            <c:dLbl>
              <c:idx val="0"/>
              <c:layout>
                <c:manualLayout>
                  <c:x val="7.7240634570524252E-3"/>
                  <c:y val="-2.4882965939052606E-2"/>
                </c:manualLayout>
              </c:layout>
              <c:tx>
                <c:rich>
                  <a:bodyPr/>
                  <a:lstStyle/>
                  <a:p>
                    <a:r>
                      <a:rPr lang="en-US"/>
                      <a:t>1utenze</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B7-4B9C-A4F2-C37F902CBCFC}"/>
                </c:ext>
              </c:extLst>
            </c:dLbl>
            <c:dLbl>
              <c:idx val="1"/>
              <c:layout>
                <c:manualLayout>
                  <c:x val="-9.9398298693610769E-3"/>
                  <c:y val="6.3518555055333339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B7-4B9C-A4F2-C37F902CBCFC}"/>
                </c:ext>
              </c:extLst>
            </c:dLbl>
            <c:dLbl>
              <c:idx val="2"/>
              <c:layout>
                <c:manualLayout>
                  <c:x val="4.6215579901122038E-2"/>
                  <c:y val="-5.4568364034222376E-2"/>
                </c:manualLayout>
              </c:layout>
              <c:tx>
                <c:rich>
                  <a:bodyPr/>
                  <a:lstStyle/>
                  <a:p>
                    <a:fld id="{6CF7DF7C-0555-405D-BCFA-297E214FC72F}" type="CATEGORYNAME">
                      <a:rPr lang="en-US"/>
                      <a:pPr/>
                      <a:t>[NOME CATEGORIA]</a:t>
                    </a:fld>
                    <a:r>
                      <a:rPr lang="en-US"/>
                      <a:t>investimenti </a:t>
                    </a:r>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5B7-4B9C-A4F2-C37F902CBCFC}"/>
                </c:ext>
              </c:extLst>
            </c:dLbl>
            <c:dLbl>
              <c:idx val="3"/>
              <c:tx>
                <c:rich>
                  <a:bodyPr/>
                  <a:lstStyle/>
                  <a:p>
                    <a:fld id="{04C6768E-FF22-4069-8DD0-C6ABBF0C75D7}" type="CATEGORYNAME">
                      <a:rPr lang="en-US"/>
                      <a:pPr/>
                      <a:t>[NOME CATEGORIA]</a:t>
                    </a:fld>
                    <a:r>
                      <a:rPr lang="en-US"/>
                      <a:t>spese tenuta conto</a:t>
                    </a:r>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5B7-4B9C-A4F2-C37F902CBCFC}"/>
                </c:ext>
              </c:extLst>
            </c:dLbl>
            <c:dLbl>
              <c:idx val="4"/>
              <c:layout>
                <c:manualLayout>
                  <c:x val="-0.26707523428778407"/>
                  <c:y val="-0.20892478132716327"/>
                </c:manualLayout>
              </c:layout>
              <c:tx>
                <c:rich>
                  <a:bodyPr/>
                  <a:lstStyle/>
                  <a:p>
                    <a:r>
                      <a:rPr lang="en-US"/>
                      <a:t>5 canone consorzio </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B7-4B9C-A4F2-C37F902CBCFC}"/>
                </c:ext>
              </c:extLst>
            </c:dLbl>
            <c:dLbl>
              <c:idx val="5"/>
              <c:layout>
                <c:manualLayout>
                  <c:x val="0.12502189479147238"/>
                  <c:y val="3.6181311618507815E-2"/>
                </c:manualLayout>
              </c:layout>
              <c:tx>
                <c:rich>
                  <a:bodyPr/>
                  <a:lstStyle/>
                  <a:p>
                    <a:fld id="{20BB918B-82D3-478B-9BE7-6E70369CC4A6}" type="CATEGORYNAME">
                      <a:rPr lang="en-US"/>
                      <a:pPr/>
                      <a:t>[NOME CATEGORIA]</a:t>
                    </a:fld>
                    <a:r>
                      <a:rPr lang="en-US"/>
                      <a:t> debito  residuo</a:t>
                    </a:r>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05B7-4B9C-A4F2-C37F902CBCFC}"/>
                </c:ext>
              </c:extLst>
            </c:dLbl>
            <c:dLbl>
              <c:idx val="6"/>
              <c:layout>
                <c:manualLayout>
                  <c:x val="-0.21798832818400274"/>
                  <c:y val="-3.6272786516719578E-2"/>
                </c:manualLayout>
              </c:layout>
              <c:tx>
                <c:rich>
                  <a:bodyPr/>
                  <a:lstStyle/>
                  <a:p>
                    <a:r>
                      <a:rPr lang="en-US"/>
                      <a:t>7 conto vincolato</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B7-4B9C-A4F2-C37F902CBCFC}"/>
                </c:ext>
              </c:extLst>
            </c:dLbl>
            <c:dLbl>
              <c:idx val="7"/>
              <c:layout>
                <c:manualLayout>
                  <c:x val="-0.11843460350154486"/>
                  <c:y val="-2.0137331922347984E-2"/>
                </c:manualLayout>
              </c:layout>
              <c:tx>
                <c:rich>
                  <a:bodyPr/>
                  <a:lstStyle/>
                  <a:p>
                    <a:fld id="{C27AD0FF-7D4D-4ED4-B131-FFBDDCA5BC18}" type="CATEGORYNAME">
                      <a:rPr lang="en-US"/>
                      <a:pPr/>
                      <a:t>[NOME CATEGORIA]</a:t>
                    </a:fld>
                    <a:r>
                      <a:rPr lang="en-US"/>
                      <a:t> assicuraz.</a:t>
                    </a:r>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05B7-4B9C-A4F2-C37F902CB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Foglio1!$O$3:$O$10</c:f>
              <c:numCache>
                <c:formatCode>_-"€"\ * #,##0.00_-;\-"€"\ * #,##0.00_-;_-"€"\ * "-"??_-;_-@_-</c:formatCode>
                <c:ptCount val="8"/>
                <c:pt idx="0">
                  <c:v>1876.2599999999998</c:v>
                </c:pt>
                <c:pt idx="1">
                  <c:v>7521.7</c:v>
                </c:pt>
                <c:pt idx="2">
                  <c:v>8000</c:v>
                </c:pt>
                <c:pt idx="3">
                  <c:v>347.88</c:v>
                </c:pt>
                <c:pt idx="4">
                  <c:v>310000</c:v>
                </c:pt>
                <c:pt idx="5">
                  <c:v>74000</c:v>
                </c:pt>
                <c:pt idx="6">
                  <c:v>15000</c:v>
                </c:pt>
                <c:pt idx="7">
                  <c:v>1079</c:v>
                </c:pt>
              </c:numCache>
            </c:numRef>
          </c:val>
          <c:extLst>
            <c:ext xmlns:c16="http://schemas.microsoft.com/office/drawing/2014/chart" uri="{C3380CC4-5D6E-409C-BE32-E72D297353CC}">
              <c16:uniqueId val="{0000000F-05B7-4B9C-A4F2-C37F902CBCFC}"/>
            </c:ext>
          </c:extLst>
        </c:ser>
        <c:ser>
          <c:idx val="1"/>
          <c:order val="1"/>
          <c:tx>
            <c:v>debito residuo</c:v>
          </c:tx>
          <c:explosion val="4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1-05B7-4B9C-A4F2-C37F902CBC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2-05B7-4B9C-A4F2-C37F902CBC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4-05B7-4B9C-A4F2-C37F902CBCF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6-05B7-4B9C-A4F2-C37F902CBCF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8-05B7-4B9C-A4F2-C37F902CBCF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A-05B7-4B9C-A4F2-C37F902CBCF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C-05B7-4B9C-A4F2-C37F902CBCF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E-05B7-4B9C-A4F2-C37F902CBC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1F-05B7-4B9C-A4F2-C37F902CBCFC}"/>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a:t>ESTINZIONE DEBITO </a:t>
            </a:r>
          </a:p>
        </c:rich>
      </c:tx>
      <c:layout>
        <c:manualLayout>
          <c:xMode val="edge"/>
          <c:yMode val="edge"/>
          <c:x val="0.363668471330382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6970683092658E-3"/>
          <c:y val="3.2681543549571272E-3"/>
          <c:w val="0.99722222222222223"/>
          <c:h val="0.99553186060075827"/>
        </c:manualLayout>
      </c:layout>
      <c:pie3DChart>
        <c:varyColors val="1"/>
        <c:ser>
          <c:idx val="0"/>
          <c:order val="0"/>
          <c:dPt>
            <c:idx val="0"/>
            <c:bubble3D val="0"/>
            <c:explosion val="6"/>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528-4F02-99B7-156FD78F3B53}"/>
              </c:ext>
            </c:extLst>
          </c:dPt>
          <c:dPt>
            <c:idx val="1"/>
            <c:bubble3D val="0"/>
            <c:explosion val="8"/>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528-4F02-99B7-156FD78F3B53}"/>
              </c:ext>
            </c:extLst>
          </c:dPt>
          <c:dPt>
            <c:idx val="2"/>
            <c:bubble3D val="0"/>
            <c:explosion val="7"/>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528-4F02-99B7-156FD78F3B53}"/>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528-4F02-99B7-156FD78F3B53}"/>
              </c:ext>
            </c:extLst>
          </c:dPt>
          <c:dLbls>
            <c:dLbl>
              <c:idx val="0"/>
              <c:tx>
                <c:rich>
                  <a:bodyPr/>
                  <a:lstStyle/>
                  <a:p>
                    <a:r>
                      <a:rPr lang="en-US"/>
                      <a:t>Primo</a:t>
                    </a:r>
                    <a:r>
                      <a:rPr lang="en-US" baseline="0"/>
                      <a:t> anno euro  </a:t>
                    </a:r>
                    <a:fld id="{F4218D00-861D-4041-B758-D2936F5A3F9D}" type="VALUE">
                      <a:rPr lang="en-US"/>
                      <a:pPr/>
                      <a:t>[VALORE]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528-4F02-99B7-156FD78F3B53}"/>
                </c:ext>
              </c:extLst>
            </c:dLbl>
            <c:dLbl>
              <c:idx val="1"/>
              <c:tx>
                <c:rich>
                  <a:bodyPr/>
                  <a:lstStyle/>
                  <a:p>
                    <a:r>
                      <a:rPr lang="en-US"/>
                      <a:t>Secondo</a:t>
                    </a:r>
                    <a:r>
                      <a:rPr lang="en-US" baseline="0"/>
                      <a:t> anno euro 72.000</a:t>
                    </a:r>
                    <a:endParaRPr lang="en-US"/>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528-4F02-99B7-156FD78F3B53}"/>
                </c:ext>
              </c:extLst>
            </c:dLbl>
            <c:dLbl>
              <c:idx val="2"/>
              <c:tx>
                <c:rich>
                  <a:bodyPr/>
                  <a:lstStyle/>
                  <a:p>
                    <a:r>
                      <a:rPr lang="en-US"/>
                      <a:t>terzo anno euro 72.000</a:t>
                    </a:r>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528-4F02-99B7-156FD78F3B53}"/>
                </c:ext>
              </c:extLst>
            </c:dLbl>
            <c:dLbl>
              <c:idx val="3"/>
              <c:tx>
                <c:rich>
                  <a:bodyPr/>
                  <a:lstStyle/>
                  <a:p>
                    <a:r>
                      <a:rPr lang="en-US"/>
                      <a:t>quarto anno euro 98.000</a:t>
                    </a:r>
                  </a:p>
                  <a:p>
                    <a:endParaRPr lang="en-US"/>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528-4F02-99B7-156FD78F3B5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Foglio1!$B$52:$E$52</c:f>
              <c:numCache>
                <c:formatCode>#,##0</c:formatCode>
                <c:ptCount val="4"/>
                <c:pt idx="0">
                  <c:v>190000</c:v>
                </c:pt>
                <c:pt idx="1">
                  <c:v>72000</c:v>
                </c:pt>
                <c:pt idx="2">
                  <c:v>72000</c:v>
                </c:pt>
                <c:pt idx="3">
                  <c:v>98000</c:v>
                </c:pt>
              </c:numCache>
            </c:numRef>
          </c:val>
          <c:extLst>
            <c:ext xmlns:c16="http://schemas.microsoft.com/office/drawing/2014/chart" uri="{C3380CC4-5D6E-409C-BE32-E72D297353CC}">
              <c16:uniqueId val="{00000008-2528-4F02-99B7-156FD78F3B53}"/>
            </c:ext>
          </c:extLst>
        </c:ser>
        <c:ser>
          <c:idx val="1"/>
          <c:order val="1"/>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2528-4F02-99B7-156FD78F3B53}"/>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2528-4F02-99B7-156FD78F3B53}"/>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2528-4F02-99B7-156FD78F3B53}"/>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2528-4F02-99B7-156FD78F3B5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Foglio1!$B$53:$E$53</c:f>
              <c:numCache>
                <c:formatCode>General</c:formatCode>
                <c:ptCount val="4"/>
              </c:numCache>
            </c:numRef>
          </c:val>
          <c:extLst>
            <c:ext xmlns:c16="http://schemas.microsoft.com/office/drawing/2014/chart" uri="{C3380CC4-5D6E-409C-BE32-E72D297353CC}">
              <c16:uniqueId val="{00000011-2528-4F02-99B7-156FD78F3B53}"/>
            </c:ext>
          </c:extLst>
        </c:ser>
        <c:ser>
          <c:idx val="2"/>
          <c:order val="2"/>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2528-4F02-99B7-156FD78F3B53}"/>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2528-4F02-99B7-156FD78F3B53}"/>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2528-4F02-99B7-156FD78F3B53}"/>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2528-4F02-99B7-156FD78F3B5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Foglio1!$B$54:$E$54</c:f>
              <c:numCache>
                <c:formatCode>#,##0</c:formatCode>
                <c:ptCount val="4"/>
                <c:pt idx="0">
                  <c:v>250000</c:v>
                </c:pt>
                <c:pt idx="1">
                  <c:v>250000</c:v>
                </c:pt>
                <c:pt idx="2">
                  <c:v>250000</c:v>
                </c:pt>
                <c:pt idx="3">
                  <c:v>250000</c:v>
                </c:pt>
              </c:numCache>
            </c:numRef>
          </c:val>
          <c:extLst>
            <c:ext xmlns:c16="http://schemas.microsoft.com/office/drawing/2014/chart" uri="{C3380CC4-5D6E-409C-BE32-E72D297353CC}">
              <c16:uniqueId val="{0000001A-2528-4F02-99B7-156FD78F3B53}"/>
            </c:ext>
          </c:extLst>
        </c:ser>
        <c:ser>
          <c:idx val="3"/>
          <c:order val="3"/>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2528-4F02-99B7-156FD78F3B53}"/>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E-2528-4F02-99B7-156FD78F3B53}"/>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0-2528-4F02-99B7-156FD78F3B53}"/>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2-2528-4F02-99B7-156FD78F3B5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Foglio1!$B$55:$E$55</c:f>
              <c:numCache>
                <c:formatCode>#,##0</c:formatCode>
                <c:ptCount val="4"/>
                <c:pt idx="0">
                  <c:v>440000</c:v>
                </c:pt>
                <c:pt idx="1">
                  <c:v>322000</c:v>
                </c:pt>
                <c:pt idx="2">
                  <c:v>322000</c:v>
                </c:pt>
                <c:pt idx="3">
                  <c:v>348000</c:v>
                </c:pt>
              </c:numCache>
            </c:numRef>
          </c:val>
          <c:extLst>
            <c:ext xmlns:c16="http://schemas.microsoft.com/office/drawing/2014/chart" uri="{C3380CC4-5D6E-409C-BE32-E72D297353CC}">
              <c16:uniqueId val="{00000023-2528-4F02-99B7-156FD78F3B53}"/>
            </c:ext>
          </c:extLst>
        </c:ser>
        <c:dLbls>
          <c:dLblPos val="ctr"/>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it-IT"/>
              <a:t>compenso annuo liquidato  al gestore  dal 2017 al 2020</a:t>
            </a:r>
          </a:p>
        </c:rich>
      </c:tx>
      <c:layout>
        <c:manualLayout>
          <c:xMode val="edge"/>
          <c:yMode val="edge"/>
          <c:x val="0.1200691209410342"/>
          <c:y val="3.006582895382880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944444444444445E-2"/>
          <c:y val="0.23393336249635463"/>
          <c:w val="0.81388888888888888"/>
          <c:h val="0.57479476523767858"/>
        </c:manualLayout>
      </c:layout>
      <c:pie3DChart>
        <c:varyColors val="1"/>
        <c:ser>
          <c:idx val="0"/>
          <c:order val="0"/>
          <c:explosion val="2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A69-43F3-ACA3-2833728A520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A69-43F3-ACA3-2833728A520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A69-43F3-ACA3-2833728A520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A69-43F3-ACA3-2833728A520B}"/>
              </c:ext>
            </c:extLst>
          </c:dPt>
          <c:dLbls>
            <c:dLbl>
              <c:idx val="0"/>
              <c:layout>
                <c:manualLayout>
                  <c:x val="5.555555555555565E-2"/>
                  <c:y val="1.3888888888888881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1° anno euro 440.000</a:t>
                    </a:r>
                  </a:p>
                  <a:p>
                    <a:pPr>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15:layout>
                    <c:manualLayout>
                      <c:w val="0.10858333333333332"/>
                      <c:h val="0.21118073782443861"/>
                    </c:manualLayout>
                  </c15:layout>
                </c:ext>
                <c:ext xmlns:c16="http://schemas.microsoft.com/office/drawing/2014/chart" uri="{C3380CC4-5D6E-409C-BE32-E72D297353CC}">
                  <c16:uniqueId val="{00000001-7A69-43F3-ACA3-2833728A520B}"/>
                </c:ext>
              </c:extLst>
            </c:dLbl>
            <c:dLbl>
              <c:idx val="1"/>
              <c:layout>
                <c:manualLayout>
                  <c:x val="2.2222222222222223E-2"/>
                  <c:y val="-4.629629629629714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2° anno euro 322.000</a:t>
                    </a:r>
                  </a:p>
                  <a:p>
                    <a:pPr>
                      <a:defRPr>
                        <a:solidFill>
                          <a:schemeClr val="accent1"/>
                        </a:solidFill>
                      </a:defRPr>
                    </a:pP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15:layout>
                    <c:manualLayout>
                      <c:w val="0.15858333333333333"/>
                      <c:h val="0.18340296004666085"/>
                    </c:manualLayout>
                  </c15:layout>
                </c:ext>
                <c:ext xmlns:c16="http://schemas.microsoft.com/office/drawing/2014/chart" uri="{C3380CC4-5D6E-409C-BE32-E72D297353CC}">
                  <c16:uniqueId val="{00000003-7A69-43F3-ACA3-2833728A520B}"/>
                </c:ext>
              </c:extLst>
            </c:dLbl>
            <c:dLbl>
              <c:idx val="2"/>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3°  anno euro </a:t>
                    </a:r>
                    <a:fld id="{206A1C0F-7B0B-43E3-A8ED-E8F1EC559A47}" type="VALUE">
                      <a:rPr lang="en-US"/>
                      <a:pPr>
                        <a:defRPr>
                          <a:solidFill>
                            <a:schemeClr val="accent1"/>
                          </a:solidFill>
                        </a:defRPr>
                      </a:pPr>
                      <a:t>[VALORE]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it-IT"/>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5-7A69-43F3-ACA3-2833728A520B}"/>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4° anno euro </a:t>
                    </a:r>
                    <a:fld id="{CA18E2E1-22C6-4DFD-8C2C-6EF929D01BCE}" type="VALUE">
                      <a:rPr lang="en-US"/>
                      <a:pPr>
                        <a:defRPr>
                          <a:solidFill>
                            <a:schemeClr val="accent1"/>
                          </a:solidFill>
                        </a:defRPr>
                      </a:pPr>
                      <a:t>[VALORE]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69-43F3-ACA3-2833728A520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Foglio1!$B$55:$E$55</c:f>
              <c:numCache>
                <c:formatCode>#,##0</c:formatCode>
                <c:ptCount val="4"/>
                <c:pt idx="0">
                  <c:v>440000</c:v>
                </c:pt>
                <c:pt idx="1">
                  <c:v>322000</c:v>
                </c:pt>
                <c:pt idx="2">
                  <c:v>322000</c:v>
                </c:pt>
                <c:pt idx="3">
                  <c:v>348000</c:v>
                </c:pt>
              </c:numCache>
            </c:numRef>
          </c:val>
          <c:extLst>
            <c:ext xmlns:c16="http://schemas.microsoft.com/office/drawing/2014/chart" uri="{C3380CC4-5D6E-409C-BE32-E72D297353CC}">
              <c16:uniqueId val="{00000008-7A69-43F3-ACA3-2833728A520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t-IT">
                <a:solidFill>
                  <a:srgbClr val="7030A0"/>
                </a:solidFill>
              </a:rPr>
              <a:t>Andamento delle entrate negli anni 2017-2020</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it-IT"/>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val>
            <c:numRef>
              <c:f>Foglio1!$C$29:$F$29</c:f>
              <c:numCache>
                <c:formatCode>_-* #,##0.00\ [$€-410]_-;\-* #,##0.00\ [$€-410]_-;_-* "-"??\ [$€-410]_-;_-@_-</c:formatCode>
                <c:ptCount val="4"/>
                <c:pt idx="0">
                  <c:v>336243.83</c:v>
                </c:pt>
                <c:pt idx="1">
                  <c:v>385759.64</c:v>
                </c:pt>
                <c:pt idx="2">
                  <c:v>441809.39</c:v>
                </c:pt>
                <c:pt idx="3">
                  <c:v>481110.21</c:v>
                </c:pt>
              </c:numCache>
            </c:numRef>
          </c:val>
          <c:extLst>
            <c:ext xmlns:c16="http://schemas.microsoft.com/office/drawing/2014/chart" uri="{C3380CC4-5D6E-409C-BE32-E72D297353CC}">
              <c16:uniqueId val="{00000000-2691-4C82-A883-155B4B07B357}"/>
            </c:ext>
          </c:extLst>
        </c:ser>
        <c:ser>
          <c:idx val="1"/>
          <c:order val="1"/>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val>
            <c:numRef>
              <c:f>Foglio1!$C$30:$F$30</c:f>
              <c:numCache>
                <c:formatCode>General</c:formatCode>
                <c:ptCount val="4"/>
                <c:pt idx="0">
                  <c:v>2017</c:v>
                </c:pt>
                <c:pt idx="1">
                  <c:v>2018</c:v>
                </c:pt>
                <c:pt idx="2">
                  <c:v>2019</c:v>
                </c:pt>
                <c:pt idx="3">
                  <c:v>2020</c:v>
                </c:pt>
              </c:numCache>
            </c:numRef>
          </c:val>
          <c:extLst>
            <c:ext xmlns:c16="http://schemas.microsoft.com/office/drawing/2014/chart" uri="{C3380CC4-5D6E-409C-BE32-E72D297353CC}">
              <c16:uniqueId val="{00000001-2691-4C82-A883-155B4B07B357}"/>
            </c:ext>
          </c:extLst>
        </c:ser>
        <c:dLbls>
          <c:showLegendKey val="0"/>
          <c:showVal val="0"/>
          <c:showCatName val="0"/>
          <c:showSerName val="0"/>
          <c:showPercent val="0"/>
          <c:showBubbleSize val="0"/>
        </c:dLbls>
        <c:gapWidth val="150"/>
        <c:shape val="box"/>
        <c:axId val="1733913359"/>
        <c:axId val="1733913775"/>
        <c:axId val="0"/>
      </c:bar3DChart>
      <c:catAx>
        <c:axId val="1733913359"/>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3913775"/>
        <c:crosses val="autoZero"/>
        <c:auto val="1"/>
        <c:lblAlgn val="ctr"/>
        <c:lblOffset val="100"/>
        <c:noMultiLvlLbl val="0"/>
      </c:catAx>
      <c:valAx>
        <c:axId val="1733913775"/>
        <c:scaling>
          <c:orientation val="minMax"/>
        </c:scaling>
        <c:delete val="0"/>
        <c:axPos val="l"/>
        <c:majorGridlines>
          <c:spPr>
            <a:ln>
              <a:solidFill>
                <a:schemeClr val="tx1">
                  <a:lumMod val="15000"/>
                  <a:lumOff val="85000"/>
                </a:schemeClr>
              </a:solidFill>
            </a:ln>
            <a:effectLst/>
          </c:spPr>
        </c:majorGridlines>
        <c:numFmt formatCode="_-* #,##0.00\ [$€-410]_-;\-* #,##0.00\ [$€-410]_-;_-* &quot;-&quot;??\ [$€-410]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339133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EF27-E869-4DDA-BF1D-863E25E6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Sindacod.dot</Template>
  <TotalTime>0</TotalTime>
  <Pages>28</Pages>
  <Words>4592</Words>
  <Characters>26175</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Piacenza, 26 settembre, 2002</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Piacenza, 26 settembre, 2002</dc:title>
  <dc:subject/>
  <dc:creator>Vittoria Avanzi</dc:creator>
  <cp:keywords/>
  <cp:lastModifiedBy>Rossi, Cesare</cp:lastModifiedBy>
  <cp:revision>2</cp:revision>
  <cp:lastPrinted>2021-05-20T09:21:00Z</cp:lastPrinted>
  <dcterms:created xsi:type="dcterms:W3CDTF">2021-11-22T07:07:00Z</dcterms:created>
  <dcterms:modified xsi:type="dcterms:W3CDTF">2021-11-22T07:07:00Z</dcterms:modified>
</cp:coreProperties>
</file>