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70B" w:rsidRDefault="000B670B" w:rsidP="000B670B">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1F5D6F97" wp14:editId="5E8EB8CA">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rsidR="000B670B" w:rsidRPr="00F638C6" w:rsidRDefault="000B670B" w:rsidP="000B670B">
      <w:pPr>
        <w:keepNext/>
        <w:tabs>
          <w:tab w:val="left" w:pos="0"/>
        </w:tabs>
        <w:autoSpaceDE/>
        <w:spacing w:line="340" w:lineRule="atLeast"/>
        <w:jc w:val="center"/>
        <w:rPr>
          <w:rFonts w:ascii="Tahoma" w:eastAsia="SimSun" w:hAnsi="Tahoma" w:cs="Tahoma"/>
          <w:b/>
          <w:kern w:val="1"/>
          <w:szCs w:val="32"/>
          <w:lang w:eastAsia="ar-SA" w:bidi="ar-SA"/>
        </w:rPr>
      </w:pPr>
      <w:r w:rsidRPr="00F638C6">
        <w:rPr>
          <w:rFonts w:ascii="Tahoma" w:eastAsia="SimSun" w:hAnsi="Tahoma" w:cs="Tahoma"/>
          <w:b/>
          <w:kern w:val="1"/>
          <w:szCs w:val="32"/>
          <w:lang w:eastAsia="ar-SA" w:bidi="ar-SA"/>
        </w:rPr>
        <w:t>PROVINCIA</w:t>
      </w:r>
    </w:p>
    <w:p w:rsidR="000B670B" w:rsidRPr="00F638C6" w:rsidRDefault="000B670B" w:rsidP="000B670B">
      <w:pPr>
        <w:keepNext/>
        <w:tabs>
          <w:tab w:val="left" w:pos="0"/>
        </w:tabs>
        <w:autoSpaceDE/>
        <w:spacing w:line="340" w:lineRule="atLeast"/>
        <w:jc w:val="center"/>
        <w:rPr>
          <w:rFonts w:ascii="Tahoma" w:eastAsia="SimSun" w:hAnsi="Tahoma" w:cs="Tahoma"/>
          <w:b/>
          <w:kern w:val="1"/>
          <w:szCs w:val="32"/>
          <w:lang w:eastAsia="ar-SA" w:bidi="ar-SA"/>
        </w:rPr>
      </w:pPr>
      <w:r w:rsidRPr="00F638C6">
        <w:rPr>
          <w:rFonts w:ascii="Tahoma" w:eastAsia="SimSun" w:hAnsi="Tahoma" w:cs="Tahoma"/>
          <w:b/>
          <w:kern w:val="1"/>
          <w:szCs w:val="32"/>
          <w:lang w:eastAsia="ar-SA" w:bidi="ar-SA"/>
        </w:rPr>
        <w:t>DI PIACENZA</w:t>
      </w:r>
    </w:p>
    <w:p w:rsidR="000B670B" w:rsidRPr="00F638C6" w:rsidRDefault="000B670B" w:rsidP="000B670B">
      <w:pPr>
        <w:keepNext/>
        <w:tabs>
          <w:tab w:val="left" w:pos="0"/>
        </w:tabs>
        <w:autoSpaceDE/>
        <w:spacing w:line="340" w:lineRule="atLeast"/>
        <w:jc w:val="center"/>
        <w:rPr>
          <w:rFonts w:ascii="Tahoma" w:eastAsia="SimSun" w:hAnsi="Tahoma" w:cs="Tahoma"/>
          <w:b/>
          <w:i/>
          <w:iCs/>
          <w:sz w:val="20"/>
          <w:szCs w:val="20"/>
          <w:lang w:eastAsia="ar-SA" w:bidi="ar-SA"/>
        </w:rPr>
      </w:pPr>
    </w:p>
    <w:p w:rsidR="000B670B" w:rsidRDefault="000B670B" w:rsidP="000B670B">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rsidR="000B670B" w:rsidRDefault="000B670B" w:rsidP="000B670B">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rsidR="001D4E7B" w:rsidRDefault="001D4E7B" w:rsidP="000B670B">
      <w:pPr>
        <w:tabs>
          <w:tab w:val="left" w:pos="0"/>
          <w:tab w:val="left" w:pos="6"/>
        </w:tabs>
        <w:overflowPunct w:val="0"/>
        <w:spacing w:before="170" w:after="170" w:line="340" w:lineRule="atLeast"/>
        <w:ind w:left="6" w:hanging="6"/>
        <w:jc w:val="center"/>
        <w:rPr>
          <w:rFonts w:ascii="Tahoma" w:hAnsi="Tahoma" w:cs="Tahoma"/>
          <w:b/>
          <w:bCs/>
          <w:sz w:val="20"/>
          <w:szCs w:val="20"/>
        </w:rPr>
      </w:pPr>
      <w:r w:rsidRPr="001D4E7B">
        <w:rPr>
          <w:rFonts w:ascii="Tahoma" w:hAnsi="Tahoma" w:cs="Tahoma"/>
          <w:b/>
          <w:bCs/>
          <w:sz w:val="20"/>
          <w:szCs w:val="20"/>
        </w:rPr>
        <w:t>PROCEDURA APERTA PER L’AFFIDAMENTO DEI LAVORI DI CUI AL PROGETTO DENOMINATO “STRADA PROVINCIALE N. 6 DI CARPANETO. RIORGANIZZAZIONE DELLE INTERSEZIONI CON LA STRADA PROVINCIALE N. 36 DI GODI NEL TERRITORIO DEL COMUNE DI SAN GIORGIO PIACENTINO. CUP: D21B19000000003</w:t>
      </w:r>
      <w:r w:rsidR="00942C01">
        <w:rPr>
          <w:rFonts w:ascii="Tahoma" w:hAnsi="Tahoma" w:cs="Tahoma"/>
          <w:b/>
          <w:bCs/>
          <w:sz w:val="20"/>
          <w:szCs w:val="20"/>
        </w:rPr>
        <w:t>”</w:t>
      </w:r>
      <w:bookmarkStart w:id="0" w:name="_GoBack"/>
      <w:bookmarkEnd w:id="0"/>
      <w:r w:rsidRPr="001D4E7B">
        <w:rPr>
          <w:rFonts w:ascii="Tahoma" w:hAnsi="Tahoma" w:cs="Tahoma"/>
          <w:b/>
          <w:bCs/>
          <w:sz w:val="20"/>
          <w:szCs w:val="20"/>
        </w:rPr>
        <w:t xml:space="preserve"> – CIG</w:t>
      </w:r>
      <w:r w:rsidR="00E86D7B">
        <w:rPr>
          <w:rFonts w:ascii="Tahoma" w:hAnsi="Tahoma" w:cs="Tahoma"/>
          <w:b/>
          <w:bCs/>
          <w:sz w:val="20"/>
          <w:szCs w:val="20"/>
        </w:rPr>
        <w:t xml:space="preserve">: </w:t>
      </w:r>
      <w:r w:rsidR="00E86D7B" w:rsidRPr="00E86D7B">
        <w:rPr>
          <w:rFonts w:ascii="Tahoma" w:hAnsi="Tahoma" w:cs="Tahoma"/>
          <w:b/>
          <w:bCs/>
          <w:sz w:val="20"/>
          <w:szCs w:val="20"/>
        </w:rPr>
        <w:t>840885028A</w:t>
      </w:r>
    </w:p>
    <w:p w:rsidR="001D4E7B" w:rsidRDefault="001D4E7B" w:rsidP="000B670B">
      <w:pPr>
        <w:tabs>
          <w:tab w:val="left" w:pos="0"/>
          <w:tab w:val="left" w:pos="6"/>
        </w:tabs>
        <w:overflowPunct w:val="0"/>
        <w:spacing w:before="170" w:after="170" w:line="340" w:lineRule="atLeast"/>
        <w:ind w:left="6" w:hanging="6"/>
        <w:jc w:val="center"/>
        <w:rPr>
          <w:rFonts w:ascii="Tahoma" w:eastAsia="SimSun" w:hAnsi="Tahoma" w:cs="Tahoma"/>
          <w:b/>
          <w:bCs/>
          <w:sz w:val="28"/>
          <w:szCs w:val="28"/>
          <w:u w:val="single"/>
          <w:lang w:eastAsia="ar-SA" w:bidi="ar-SA"/>
        </w:rPr>
      </w:pPr>
    </w:p>
    <w:p w:rsidR="000B670B" w:rsidRDefault="000B670B" w:rsidP="000B670B">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rsidR="000B670B" w:rsidRPr="003D79C7" w:rsidRDefault="000B670B" w:rsidP="000B670B">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dal </w:t>
      </w:r>
      <w:r w:rsidRPr="00F5136E">
        <w:rPr>
          <w:rFonts w:ascii="Tahoma" w:eastAsia="SimSun" w:hAnsi="Tahoma" w:cs="Tahoma"/>
          <w:sz w:val="20"/>
          <w:szCs w:val="20"/>
          <w:lang w:eastAsia="ar-SA" w:bidi="ar-SA"/>
        </w:rPr>
        <w:t xml:space="preserve">Dott. </w:t>
      </w:r>
      <w:proofErr w:type="spellStart"/>
      <w:r w:rsidR="001D4E7B">
        <w:rPr>
          <w:rFonts w:ascii="Tahoma" w:eastAsia="SimSun" w:hAnsi="Tahoma" w:cs="Tahoma"/>
          <w:sz w:val="20"/>
          <w:szCs w:val="20"/>
          <w:lang w:eastAsia="ar-SA" w:bidi="ar-SA"/>
        </w:rPr>
        <w:t>Geol</w:t>
      </w:r>
      <w:proofErr w:type="spellEnd"/>
      <w:r w:rsidR="001D4E7B">
        <w:rPr>
          <w:rFonts w:ascii="Tahoma" w:eastAsia="SimSun" w:hAnsi="Tahoma" w:cs="Tahoma"/>
          <w:sz w:val="20"/>
          <w:szCs w:val="20"/>
          <w:lang w:eastAsia="ar-SA" w:bidi="ar-SA"/>
        </w:rPr>
        <w:t>.</w:t>
      </w:r>
      <w:r w:rsidRPr="00F5136E">
        <w:rPr>
          <w:rFonts w:ascii="Tahoma" w:eastAsia="SimSun" w:hAnsi="Tahoma" w:cs="Tahoma"/>
          <w:sz w:val="20"/>
          <w:szCs w:val="20"/>
          <w:lang w:eastAsia="ar-SA" w:bidi="ar-SA"/>
        </w:rPr>
        <w:t xml:space="preserve"> </w:t>
      </w:r>
      <w:r w:rsidR="001D4E7B">
        <w:rPr>
          <w:rFonts w:ascii="Tahoma" w:eastAsia="SimSun" w:hAnsi="Tahoma" w:cs="Tahoma"/>
          <w:sz w:val="20"/>
          <w:szCs w:val="20"/>
          <w:lang w:eastAsia="ar-SA" w:bidi="ar-SA"/>
        </w:rPr>
        <w:t>Davide Marenghi</w:t>
      </w:r>
      <w:r w:rsidRPr="00F5136E">
        <w:rPr>
          <w:rFonts w:ascii="Tahoma" w:eastAsia="SimSun" w:hAnsi="Tahoma" w:cs="Tahoma"/>
          <w:sz w:val="20"/>
          <w:szCs w:val="20"/>
          <w:lang w:eastAsia="ar-SA" w:bidi="ar-SA"/>
        </w:rPr>
        <w:t>,</w:t>
      </w:r>
      <w:r>
        <w:rPr>
          <w:rFonts w:ascii="Tahoma" w:eastAsia="SimSun" w:hAnsi="Tahoma" w:cs="Tahoma"/>
          <w:sz w:val="20"/>
          <w:szCs w:val="20"/>
          <w:lang w:eastAsia="ar-SA" w:bidi="ar-SA"/>
        </w:rPr>
        <w:t xml:space="preserve"> Dirigente del Servizio “</w:t>
      </w:r>
      <w:r w:rsidR="001D4E7B">
        <w:rPr>
          <w:rFonts w:ascii="Tahoma" w:eastAsia="SimSun" w:hAnsi="Tahoma" w:cs="Tahoma"/>
          <w:sz w:val="20"/>
          <w:szCs w:val="20"/>
          <w:lang w:eastAsia="ar-SA" w:bidi="ar-SA"/>
        </w:rPr>
        <w:t>Viabilità</w:t>
      </w:r>
      <w:r>
        <w:rPr>
          <w:rFonts w:ascii="Tahoma" w:eastAsia="SimSun" w:hAnsi="Tahoma" w:cs="Tahoma"/>
          <w:sz w:val="20"/>
          <w:szCs w:val="20"/>
          <w:lang w:eastAsia="ar-SA" w:bidi="ar-SA"/>
        </w:rPr>
        <w:t>”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(prov. di ………………….……………….), piazza/via …………………………………………………………………… n° ……, (C.F. …………………………………….…….; P.IVA …………………………………..),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w:t>
      </w:r>
      <w:r>
        <w:rPr>
          <w:rFonts w:ascii="Tahoma" w:eastAsia="SimSun" w:hAnsi="Tahoma" w:cs="Tahoma"/>
          <w:sz w:val="20"/>
          <w:szCs w:val="20"/>
          <w:lang w:eastAsia="ar-SA" w:bidi="ar-SA"/>
        </w:rPr>
        <w:t xml:space="preserve"> ………………………………………………..</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 xml:space="preserve"> </w:t>
      </w:r>
      <w:r w:rsidRPr="003D79C7">
        <w:rPr>
          <w:rFonts w:ascii="Tahoma" w:eastAsia="SimSun" w:hAnsi="Tahoma" w:cs="Tahoma"/>
          <w:sz w:val="20"/>
          <w:szCs w:val="20"/>
          <w:lang w:eastAsia="ar-SA" w:bidi="ar-SA"/>
        </w:rPr>
        <w:t xml:space="preserve">nato/a </w:t>
      </w:r>
      <w:proofErr w:type="spellStart"/>
      <w:r w:rsidRPr="003D79C7">
        <w:rPr>
          <w:rFonts w:ascii="Tahoma" w:eastAsia="SimSun" w:hAnsi="Tahoma" w:cs="Tahoma"/>
          <w:sz w:val="20"/>
          <w:szCs w:val="20"/>
          <w:lang w:eastAsia="ar-SA" w:bidi="ar-SA"/>
        </w:rPr>
        <w:t>a</w:t>
      </w:r>
      <w:proofErr w:type="spellEnd"/>
      <w:r>
        <w:rPr>
          <w:rFonts w:ascii="Tahoma" w:eastAsia="SimSun" w:hAnsi="Tahoma" w:cs="Tahoma"/>
          <w:sz w:val="20"/>
          <w:szCs w:val="20"/>
          <w:lang w:eastAsia="ar-SA" w:bidi="ar-SA"/>
        </w:rPr>
        <w:t xml:space="preserve"> </w:t>
      </w:r>
      <w:r w:rsidRPr="003D79C7">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 xml:space="preserve"> </w:t>
      </w:r>
      <w:r w:rsidRPr="003D79C7">
        <w:rPr>
          <w:rFonts w:ascii="Tahoma" w:eastAsia="SimSun" w:hAnsi="Tahoma" w:cs="Tahoma"/>
          <w:sz w:val="20"/>
          <w:szCs w:val="20"/>
          <w:lang w:eastAsia="ar-SA" w:bidi="ar-SA"/>
        </w:rPr>
        <w:t xml:space="preserve">(prov. di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proofErr w:type="gramEnd"/>
      <w:r w:rsidRPr="003D79C7">
        <w:rPr>
          <w:rFonts w:ascii="Tahoma" w:eastAsia="SimSun" w:hAnsi="Tahoma" w:cs="Tahoma"/>
          <w:sz w:val="20"/>
          <w:szCs w:val="20"/>
          <w:lang w:eastAsia="ar-SA" w:bidi="ar-SA"/>
        </w:rPr>
        <w:t>.) il …</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r w:rsidRPr="003D79C7">
        <w:rPr>
          <w:rFonts w:ascii="Tahoma" w:eastAsia="SimSun" w:hAnsi="Tahoma" w:cs="Tahoma"/>
          <w:sz w:val="20"/>
          <w:szCs w:val="20"/>
          <w:lang w:eastAsia="ar-SA" w:bidi="ar-SA"/>
        </w:rPr>
        <w:t>…</w:t>
      </w:r>
      <w:r>
        <w:rPr>
          <w:rFonts w:ascii="Tahoma" w:eastAsia="SimSun" w:hAnsi="Tahoma" w:cs="Tahoma"/>
          <w:sz w:val="20"/>
          <w:szCs w:val="20"/>
          <w:lang w:eastAsia="ar-SA" w:bidi="ar-SA"/>
        </w:rPr>
        <w:t>.</w:t>
      </w:r>
    </w:p>
    <w:p w:rsidR="000B670B" w:rsidRDefault="000B670B" w:rsidP="000B670B">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rsidR="000B670B" w:rsidRDefault="000B670B" w:rsidP="000B670B">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rsidR="000B670B" w:rsidRDefault="000B670B" w:rsidP="000B670B">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rsidR="000B670B" w:rsidRDefault="000B670B" w:rsidP="000B670B">
      <w:pPr>
        <w:tabs>
          <w:tab w:val="left" w:pos="142"/>
        </w:tabs>
        <w:spacing w:line="340" w:lineRule="atLeast"/>
        <w:jc w:val="both"/>
        <w:rPr>
          <w:rFonts w:ascii="Tahoma" w:hAnsi="Tahoma" w:cs="Tahoma"/>
          <w:sz w:val="20"/>
          <w:szCs w:val="20"/>
          <w:lang w:eastAsia="ar-SA" w:bidi="ar-SA"/>
        </w:rPr>
      </w:pPr>
      <w:r>
        <w:rPr>
          <w:rFonts w:ascii="Tahoma" w:eastAsia="SimSun" w:hAnsi="Tahoma" w:cs="Tahoma"/>
          <w:spacing w:val="-3"/>
          <w:sz w:val="20"/>
          <w:szCs w:val="20"/>
          <w:lang w:eastAsia="ar-SA" w:bidi="ar-SA"/>
        </w:rPr>
        <w:lastRenderedPageBreak/>
        <w:t xml:space="preserve">- 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rsidR="000B670B" w:rsidRDefault="000B670B" w:rsidP="000B670B">
      <w:pPr>
        <w:spacing w:line="340" w:lineRule="atLeast"/>
        <w:jc w:val="both"/>
        <w:rPr>
          <w:rFonts w:ascii="Tahoma" w:eastAsia="SimSun" w:hAnsi="Tahoma" w:cs="Tahoma"/>
          <w:spacing w:val="-3"/>
          <w:sz w:val="20"/>
          <w:szCs w:val="20"/>
          <w:lang w:eastAsia="ar-SA" w:bidi="ar-SA"/>
        </w:rPr>
      </w:pPr>
      <w:r>
        <w:rPr>
          <w:rFonts w:ascii="Tahoma" w:hAnsi="Tahoma" w:cs="Tahoma"/>
          <w:sz w:val="20"/>
          <w:szCs w:val="20"/>
          <w:lang w:eastAsia="ar-SA" w:bidi="ar-SA"/>
        </w:rPr>
        <w:t>- 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2018-2020, in particolare all'art. 28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riprendendo quanto indicato dal Piano nazionale anticorruzione 2013, prevede, tra l'altro, l'impegno della Provincia ad elaborare, nell'esercizio 2018, un Patto di integrità finalizzato alla regolamentazione dei principi di trasparenza e correttezza, quale misura di prevenzione della corruzione;</w:t>
      </w:r>
    </w:p>
    <w:p w:rsidR="000B670B" w:rsidRDefault="000B670B" w:rsidP="000B670B">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B670B" w:rsidRDefault="000B670B" w:rsidP="000B670B">
      <w:pPr>
        <w:tabs>
          <w:tab w:val="left" w:pos="0"/>
        </w:tabs>
        <w:spacing w:line="340" w:lineRule="atLeast"/>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rsidR="000B670B" w:rsidRDefault="000B670B" w:rsidP="000B670B">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 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rsidR="000B670B" w:rsidRDefault="000B670B" w:rsidP="000B670B">
      <w:pPr>
        <w:tabs>
          <w:tab w:val="left" w:pos="0"/>
        </w:tabs>
        <w:spacing w:line="340" w:lineRule="atLeast"/>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sidRPr="00C45812">
        <w:rPr>
          <w:rFonts w:ascii="Tahoma" w:eastAsia="SimSun" w:hAnsi="Tahoma" w:cs="Tahoma"/>
          <w:iCs/>
          <w:sz w:val="20"/>
          <w:szCs w:val="20"/>
          <w:lang w:eastAsia="ar-SA" w:bidi="ar-SA"/>
        </w:rPr>
        <w:t>”)</w:t>
      </w:r>
      <w:r w:rsidRPr="00C45812">
        <w:rPr>
          <w:rFonts w:ascii="Tahoma" w:eastAsia="SimSun" w:hAnsi="Tahoma" w:cs="Tahoma"/>
          <w:sz w:val="20"/>
          <w:szCs w:val="20"/>
          <w:lang w:eastAsia="ar-SA" w:bidi="ar-SA"/>
        </w:rPr>
        <w:t>,</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sidRPr="00C45812">
        <w:rPr>
          <w:rFonts w:ascii="Tahoma" w:eastAsia="SimSun" w:hAnsi="Tahoma" w:cs="Tahoma"/>
          <w:iCs/>
          <w:sz w:val="20"/>
          <w:szCs w:val="20"/>
          <w:lang w:eastAsia="ar-SA" w:bidi="ar-SA"/>
        </w:rPr>
        <w:t>”)</w:t>
      </w:r>
      <w:r w:rsidRPr="00C45812">
        <w:rPr>
          <w:rFonts w:ascii="Tahoma" w:eastAsia="SimSun" w:hAnsi="Tahoma" w:cs="Tahoma"/>
          <w:sz w:val="20"/>
          <w:szCs w:val="20"/>
          <w:lang w:eastAsia="ar-SA" w:bidi="ar-SA"/>
        </w:rPr>
        <w:t xml:space="preserve"> e</w:t>
      </w:r>
      <w:r>
        <w:rPr>
          <w:rFonts w:ascii="Tahoma" w:eastAsia="SimSun" w:hAnsi="Tahoma" w:cs="Tahoma"/>
          <w:sz w:val="20"/>
          <w:szCs w:val="20"/>
          <w:lang w:eastAsia="ar-SA" w:bidi="ar-SA"/>
        </w:rPr>
        <w:t xml:space="preserv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sidRPr="00C45812">
        <w:rPr>
          <w:rFonts w:ascii="Tahoma" w:eastAsia="SimSun" w:hAnsi="Tahoma" w:cs="Tahoma"/>
          <w:iCs/>
          <w:sz w:val="20"/>
          <w:szCs w:val="20"/>
          <w:lang w:eastAsia="ar-SA" w:bidi="ar-SA"/>
        </w:rPr>
        <w:t>”)</w:t>
      </w:r>
      <w:r w:rsidRPr="00C45812">
        <w:rPr>
          <w:rFonts w:ascii="Tahoma" w:eastAsia="SimSun" w:hAnsi="Tahoma" w:cs="Tahoma"/>
          <w:sz w:val="20"/>
          <w:szCs w:val="20"/>
          <w:lang w:eastAsia="ar-SA" w:bidi="ar-SA"/>
        </w:rPr>
        <w:t>;</w:t>
      </w:r>
    </w:p>
    <w:p w:rsidR="000B670B" w:rsidRDefault="000B670B" w:rsidP="000B670B">
      <w:pPr>
        <w:spacing w:line="340" w:lineRule="atLeast"/>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 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B670B" w:rsidRDefault="000B670B" w:rsidP="000B670B">
      <w:pPr>
        <w:tabs>
          <w:tab w:val="left" w:pos="0"/>
          <w:tab w:val="left" w:pos="142"/>
          <w:tab w:val="left" w:pos="3328"/>
          <w:tab w:val="left" w:pos="4161"/>
        </w:tabs>
        <w:spacing w:line="340" w:lineRule="atLeast"/>
        <w:jc w:val="both"/>
        <w:rPr>
          <w:rFonts w:ascii="Tahoma" w:eastAsia="SimSun" w:hAnsi="Tahoma" w:cs="Tahoma"/>
          <w:b/>
          <w:sz w:val="20"/>
          <w:szCs w:val="20"/>
          <w:lang w:eastAsia="ar-SA" w:bidi="ar-SA"/>
        </w:rPr>
      </w:pPr>
      <w:r>
        <w:rPr>
          <w:rFonts w:ascii="Tahoma" w:eastAsia="SimSun" w:hAnsi="Tahoma" w:cs="Tahoma"/>
          <w:sz w:val="20"/>
          <w:szCs w:val="20"/>
          <w:lang w:eastAsia="ar-SA" w:bidi="ar-SA"/>
        </w:rPr>
        <w:t>- L’articolo 317 (</w:t>
      </w:r>
      <w:r>
        <w:rPr>
          <w:rFonts w:ascii="Tahoma" w:eastAsia="SimSun" w:hAnsi="Tahoma" w:cs="Tahoma"/>
          <w:i/>
          <w:iCs/>
          <w:sz w:val="20"/>
          <w:szCs w:val="20"/>
          <w:lang w:eastAsia="ar-SA" w:bidi="ar-SA"/>
        </w:rPr>
        <w:t>“Concussione”)</w:t>
      </w:r>
      <w:r>
        <w:rPr>
          <w:rFonts w:ascii="Tahoma" w:eastAsia="SimSun" w:hAnsi="Tahoma" w:cs="Tahoma"/>
          <w:sz w:val="20"/>
          <w:szCs w:val="20"/>
          <w:lang w:eastAsia="ar-SA" w:bidi="ar-SA"/>
        </w:rPr>
        <w:t xml:space="preserve"> del Codice Penale;</w:t>
      </w:r>
    </w:p>
    <w:p w:rsidR="000B670B" w:rsidRDefault="000B670B" w:rsidP="000B670B">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rsidR="000B670B" w:rsidRDefault="000B670B" w:rsidP="000B670B">
      <w:pPr>
        <w:tabs>
          <w:tab w:val="left" w:pos="0"/>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 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rsidR="000B670B" w:rsidRDefault="000B670B" w:rsidP="000B670B">
      <w:pPr>
        <w:tabs>
          <w:tab w:val="left" w:pos="0"/>
        </w:tabs>
        <w:spacing w:line="340" w:lineRule="atLeast"/>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 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rsidR="000B670B" w:rsidRDefault="000B670B" w:rsidP="000B670B">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 xml:space="preserve">che il citato Codice di Comportamento dei dipendenti della Provincia di Piacenza è stato diffuso in </w:t>
      </w:r>
      <w:r>
        <w:rPr>
          <w:rFonts w:ascii="Tahoma" w:eastAsia="SimSun" w:hAnsi="Tahoma" w:cs="Tahoma"/>
          <w:sz w:val="20"/>
          <w:szCs w:val="20"/>
          <w:lang w:eastAsia="ar-SA" w:bidi="ar-SA"/>
        </w:rPr>
        <w:lastRenderedPageBreak/>
        <w:t>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rsidR="000B670B" w:rsidRDefault="000B670B" w:rsidP="000B670B">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rsidR="000B670B" w:rsidRDefault="000B670B" w:rsidP="000B670B">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rsidR="000B670B" w:rsidRDefault="000B670B" w:rsidP="000B670B">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rsidR="000B670B" w:rsidRDefault="000B670B" w:rsidP="000B670B">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rsidR="000B670B" w:rsidRDefault="000B670B" w:rsidP="000B670B">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alla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rsidR="000B670B" w:rsidRDefault="000B670B" w:rsidP="000B670B">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in calce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rsidR="000B670B" w:rsidRDefault="000B670B" w:rsidP="000B670B">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rsidR="000B670B" w:rsidRDefault="000B670B" w:rsidP="000B670B">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rsidR="000B670B" w:rsidRDefault="000B670B" w:rsidP="000B670B">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rsidR="000B670B" w:rsidRDefault="000B670B" w:rsidP="000B670B">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w:t>
      </w:r>
      <w:r>
        <w:rPr>
          <w:rFonts w:ascii="Tahoma" w:eastAsia="SimSun" w:hAnsi="Tahoma" w:cs="Tahoma"/>
          <w:sz w:val="20"/>
          <w:szCs w:val="20"/>
          <w:lang w:eastAsia="ar-SA" w:bidi="ar-SA"/>
        </w:rPr>
        <w:lastRenderedPageBreak/>
        <w:t>qualsiasi modo, il risultato, ha, direttamente o indirettamente, un interesse finanziario, economico o altro interesse personale che può essere percepito come una minaccia alla sua imparzialità e indipendenza nel contesto della procedura o nelle varie fasi della stessa.</w:t>
      </w:r>
    </w:p>
    <w:p w:rsidR="000B670B" w:rsidRDefault="000B670B" w:rsidP="000B670B">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rsidR="000B670B" w:rsidRDefault="000B670B" w:rsidP="000B670B">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rsidR="000B670B" w:rsidRDefault="000B670B" w:rsidP="000B670B">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rsidR="000B670B" w:rsidRDefault="000B670B" w:rsidP="000B670B">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rsidR="000B670B" w:rsidRDefault="000B670B" w:rsidP="000B670B">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rsidR="000B670B" w:rsidRDefault="000B670B" w:rsidP="000B670B">
      <w:pPr>
        <w:numPr>
          <w:ilvl w:val="0"/>
          <w:numId w:val="3"/>
        </w:numPr>
        <w:tabs>
          <w:tab w:val="clear" w:pos="720"/>
          <w:tab w:val="num"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rsidR="000B670B" w:rsidRDefault="000B670B" w:rsidP="000B670B">
      <w:pPr>
        <w:numPr>
          <w:ilvl w:val="0"/>
          <w:numId w:val="3"/>
        </w:numPr>
        <w:tabs>
          <w:tab w:val="clear" w:pos="720"/>
          <w:tab w:val="num"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rsidR="000B670B" w:rsidRDefault="000B670B" w:rsidP="000B670B">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rsidR="000B670B" w:rsidRDefault="000B670B" w:rsidP="000B670B">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rsidR="000B670B" w:rsidRDefault="000B670B" w:rsidP="000B670B">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rsidR="000B670B" w:rsidRDefault="000B670B" w:rsidP="000B670B">
      <w:pPr>
        <w:numPr>
          <w:ilvl w:val="0"/>
          <w:numId w:val="3"/>
        </w:numPr>
        <w:tabs>
          <w:tab w:val="left" w:pos="283"/>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rsidR="000B670B" w:rsidRDefault="000B670B" w:rsidP="000B670B">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a)  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rsidR="000B670B" w:rsidRDefault="000B670B" w:rsidP="000B670B">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b) di non trovarsi in situazioni di controllo o di collegamento con altri concorrenti che siano lesive del principio di indipendenza delle</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offerte;</w:t>
      </w:r>
    </w:p>
    <w:p w:rsidR="000B670B" w:rsidRDefault="000B670B" w:rsidP="000B670B">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c) di non avere in corso né di avere concluso intese e/o accordi con altri partecipanti alla procedura volti ad alterare, limitare od eludere la concorrenza del</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mercato.</w:t>
      </w:r>
    </w:p>
    <w:p w:rsidR="000B670B" w:rsidRDefault="000B670B" w:rsidP="000B670B">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rsidR="000B670B" w:rsidRDefault="000B670B" w:rsidP="000B670B">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rsidR="000B670B" w:rsidRDefault="000B670B" w:rsidP="000B670B">
      <w:pPr>
        <w:tabs>
          <w:tab w:val="left" w:pos="709"/>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rsidR="000B670B" w:rsidRDefault="000B670B" w:rsidP="000B670B">
      <w:pPr>
        <w:tabs>
          <w:tab w:val="left" w:pos="709"/>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rsidR="000B670B" w:rsidRDefault="000B670B" w:rsidP="000B670B">
      <w:pPr>
        <w:numPr>
          <w:ilvl w:val="0"/>
          <w:numId w:val="4"/>
        </w:numPr>
        <w:tabs>
          <w:tab w:val="left" w:pos="425"/>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rsidR="000B670B" w:rsidRDefault="000B670B" w:rsidP="000B670B">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rsidR="000B670B" w:rsidRDefault="000B670B" w:rsidP="000B670B">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rsidR="000B670B" w:rsidRDefault="000B670B" w:rsidP="000B670B">
      <w:pPr>
        <w:numPr>
          <w:ilvl w:val="0"/>
          <w:numId w:val="4"/>
        </w:numPr>
        <w:tabs>
          <w:tab w:val="left" w:pos="425"/>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rsidR="000B670B" w:rsidRDefault="000B670B" w:rsidP="000B670B">
      <w:pPr>
        <w:numPr>
          <w:ilvl w:val="0"/>
          <w:numId w:val="4"/>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lastRenderedPageBreak/>
        <w:t xml:space="preserve"> 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rsidR="000B670B" w:rsidRDefault="000B670B" w:rsidP="000B670B">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rsidR="000B670B" w:rsidRDefault="000B670B" w:rsidP="000B670B">
      <w:pPr>
        <w:numPr>
          <w:ilvl w:val="0"/>
          <w:numId w:val="5"/>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rsidR="000B670B" w:rsidRDefault="000B670B" w:rsidP="000B670B">
      <w:pPr>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A. esclusione del concorrente dalla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procedura;</w:t>
      </w:r>
    </w:p>
    <w:p w:rsidR="000B670B" w:rsidRDefault="000B670B" w:rsidP="000B670B">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B. 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rsidR="000B670B" w:rsidRDefault="000B670B" w:rsidP="000B670B">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C. 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rsidR="000B670B" w:rsidRDefault="000B670B" w:rsidP="000B670B">
      <w:pPr>
        <w:spacing w:line="340" w:lineRule="atLeast"/>
        <w:ind w:left="850"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rsidR="000B670B" w:rsidRDefault="000B670B" w:rsidP="000B670B">
      <w:pPr>
        <w:spacing w:line="340" w:lineRule="atLeast"/>
        <w:ind w:left="850"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rsidR="000B670B" w:rsidRDefault="000B670B" w:rsidP="000B670B">
      <w:pPr>
        <w:tabs>
          <w:tab w:val="left" w:pos="2771"/>
          <w:tab w:val="left" w:pos="3604"/>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 escussione della garanzia provvisoria (art. 93, comma 1, D.Lgs. n° 50/2016 e ss.mm. e ii.);</w:t>
      </w:r>
    </w:p>
    <w:p w:rsidR="000B670B" w:rsidRDefault="000B670B" w:rsidP="000B670B">
      <w:pPr>
        <w:tabs>
          <w:tab w:val="left" w:pos="4727"/>
          <w:tab w:val="left" w:pos="5560"/>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E. escussione della garanzia per l’esecuzione del contratto (art. 93, comma 8, D.Lgs.</w:t>
      </w:r>
      <w:r>
        <w:rPr>
          <w:rFonts w:ascii="Tahoma" w:eastAsia="SimSun" w:hAnsi="Tahoma" w:cs="Tahoma"/>
          <w:spacing w:val="-25"/>
          <w:sz w:val="20"/>
          <w:szCs w:val="20"/>
          <w:lang w:eastAsia="ar-SA" w:bidi="ar-SA"/>
        </w:rPr>
        <w:t xml:space="preserve"> n</w:t>
      </w:r>
      <w:proofErr w:type="gramStart"/>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50</w:t>
      </w:r>
      <w:proofErr w:type="gramEnd"/>
      <w:r>
        <w:rPr>
          <w:rFonts w:ascii="Tahoma" w:eastAsia="SimSun" w:hAnsi="Tahoma" w:cs="Tahoma"/>
          <w:sz w:val="20"/>
          <w:szCs w:val="20"/>
          <w:lang w:eastAsia="ar-SA" w:bidi="ar-SA"/>
        </w:rPr>
        <w:t>/2016 e ss.mm.  ii.);</w:t>
      </w:r>
    </w:p>
    <w:p w:rsidR="000B670B" w:rsidRDefault="000B670B" w:rsidP="000B670B">
      <w:pPr>
        <w:tabs>
          <w:tab w:val="left" w:pos="3063"/>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F. responsabilità per danno, anche di immagine, arrecato alla Provincia nella misura dell’8% del valore del contratto, impregiudicata la prova dell’esistenza di un danno</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maggiore;</w:t>
      </w:r>
    </w:p>
    <w:p w:rsidR="000B670B" w:rsidRDefault="000B670B" w:rsidP="000B670B">
      <w:pPr>
        <w:tabs>
          <w:tab w:val="left" w:pos="1955"/>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G. responsabilità per danno arrecato agli altri concorrenti della procedura, nella misura dell’1% del valore del contratto per ogni partecipante, impregiudicata la prova dell’esistenza di un danno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maggiore;</w:t>
      </w:r>
    </w:p>
    <w:p w:rsidR="000B670B" w:rsidRDefault="000B670B" w:rsidP="000B670B">
      <w:pPr>
        <w:tabs>
          <w:tab w:val="left" w:pos="1955"/>
        </w:tabs>
        <w:spacing w:line="340" w:lineRule="atLeast"/>
        <w:ind w:left="567"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H. esclusione del concorrente dalle procedure di affidamento indette dalla Provincia per una durata di tre</w:t>
      </w:r>
      <w:r>
        <w:rPr>
          <w:rFonts w:ascii="Tahoma" w:eastAsia="SimSun" w:hAnsi="Tahoma" w:cs="Tahoma"/>
          <w:spacing w:val="-6"/>
          <w:sz w:val="20"/>
          <w:szCs w:val="20"/>
          <w:lang w:eastAsia="ar-SA" w:bidi="ar-SA"/>
        </w:rPr>
        <w:t xml:space="preserve"> </w:t>
      </w:r>
      <w:r>
        <w:rPr>
          <w:rFonts w:ascii="Tahoma" w:eastAsia="SimSun" w:hAnsi="Tahoma" w:cs="Tahoma"/>
          <w:sz w:val="20"/>
          <w:szCs w:val="20"/>
          <w:lang w:eastAsia="ar-SA" w:bidi="ar-SA"/>
        </w:rPr>
        <w:t>anni;</w:t>
      </w:r>
    </w:p>
    <w:p w:rsidR="000B670B" w:rsidRDefault="000B670B" w:rsidP="000B670B">
      <w:pPr>
        <w:tabs>
          <w:tab w:val="left" w:pos="2816"/>
          <w:tab w:val="left" w:pos="3649"/>
        </w:tabs>
        <w:spacing w:line="340" w:lineRule="atLeast"/>
        <w:ind w:left="567"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I. cancellazione da elenchi o albi di prestatori e fornitori della</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Provincia.</w:t>
      </w:r>
    </w:p>
    <w:p w:rsidR="000B670B" w:rsidRDefault="000B670B" w:rsidP="000B670B">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rsidR="000B670B" w:rsidRDefault="000B670B" w:rsidP="000B670B">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1.  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rsidR="000B670B" w:rsidRDefault="000B670B" w:rsidP="000B670B">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lastRenderedPageBreak/>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rsidR="000B670B" w:rsidRDefault="000B670B" w:rsidP="000B670B">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1.  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rsidR="000B670B" w:rsidRDefault="000B670B" w:rsidP="000B670B">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rsidR="000B670B" w:rsidRDefault="000B670B" w:rsidP="000B670B">
      <w:pPr>
        <w:spacing w:line="340" w:lineRule="atLeast"/>
        <w:jc w:val="both"/>
        <w:rPr>
          <w:rFonts w:ascii="Tahoma" w:eastAsia="SimSun" w:hAnsi="Tahoma" w:cs="Tahoma"/>
          <w:b/>
          <w:sz w:val="20"/>
          <w:szCs w:val="20"/>
          <w:lang w:eastAsia="ar-SA" w:bidi="ar-SA"/>
        </w:rPr>
      </w:pPr>
      <w:r>
        <w:rPr>
          <w:rFonts w:ascii="Tahoma" w:eastAsia="SimSun" w:hAnsi="Tahoma" w:cs="Tahoma"/>
          <w:sz w:val="20"/>
          <w:szCs w:val="20"/>
          <w:lang w:eastAsia="ar-SA" w:bidi="ar-SA"/>
        </w:rPr>
        <w:t>1.  Il Patto di integrità è pubblicato sul sito della Provincia nella sezione “Amministrazione Trasparente”.</w:t>
      </w:r>
    </w:p>
    <w:p w:rsidR="000B670B" w:rsidRDefault="000B670B" w:rsidP="000B670B">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rsidR="000B670B" w:rsidRDefault="000B670B" w:rsidP="000B670B">
      <w:pPr>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1.  Per ogni controversia relativa all’interpretazione e all’esecuzione del Patto di integrità fra la Provincia e gli operatori economici interessati e tra gli stessi operatori, è competente il Foro di Piacenza.</w:t>
      </w:r>
    </w:p>
    <w:p w:rsidR="000B670B" w:rsidRDefault="000B670B" w:rsidP="000B670B">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B670B" w:rsidTr="00DF52AC">
        <w:tc>
          <w:tcPr>
            <w:tcW w:w="4876" w:type="dxa"/>
            <w:shd w:val="clear" w:color="auto" w:fill="auto"/>
            <w:vAlign w:val="center"/>
          </w:tcPr>
          <w:p w:rsidR="000B670B" w:rsidRDefault="000B670B" w:rsidP="00DF52AC">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rsidR="000B670B" w:rsidRDefault="000B670B" w:rsidP="00DF52AC">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rsidR="000B670B" w:rsidRDefault="000B670B" w:rsidP="00DF52AC">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proofErr w:type="spellStart"/>
            <w:r w:rsidR="008F708D">
              <w:rPr>
                <w:rFonts w:ascii="Tahoma" w:eastAsia="SimSun" w:hAnsi="Tahoma" w:cs="Tahoma"/>
                <w:b/>
                <w:bCs/>
                <w:sz w:val="20"/>
                <w:szCs w:val="20"/>
                <w:lang w:eastAsia="ar-SA" w:bidi="ar-SA"/>
              </w:rPr>
              <w:t>Geol</w:t>
            </w:r>
            <w:proofErr w:type="spellEnd"/>
            <w:r w:rsidR="008F708D">
              <w:rPr>
                <w:rFonts w:ascii="Tahoma" w:eastAsia="SimSun" w:hAnsi="Tahoma" w:cs="Tahoma"/>
                <w:b/>
                <w:bCs/>
                <w:sz w:val="20"/>
                <w:szCs w:val="20"/>
                <w:lang w:eastAsia="ar-SA" w:bidi="ar-SA"/>
              </w:rPr>
              <w:t>.</w:t>
            </w:r>
            <w:r>
              <w:rPr>
                <w:rFonts w:ascii="Tahoma" w:eastAsia="SimSun" w:hAnsi="Tahoma" w:cs="Tahoma"/>
                <w:b/>
                <w:bCs/>
                <w:sz w:val="20"/>
                <w:szCs w:val="20"/>
                <w:lang w:eastAsia="ar-SA" w:bidi="ar-SA"/>
              </w:rPr>
              <w:t xml:space="preserve"> </w:t>
            </w:r>
            <w:r w:rsidR="008F708D">
              <w:rPr>
                <w:rFonts w:ascii="Tahoma" w:eastAsia="SimSun" w:hAnsi="Tahoma" w:cs="Tahoma"/>
                <w:b/>
                <w:bCs/>
                <w:sz w:val="20"/>
                <w:szCs w:val="20"/>
                <w:lang w:eastAsia="ar-SA" w:bidi="ar-SA"/>
              </w:rPr>
              <w:t>Davide Marenghi</w:t>
            </w:r>
          </w:p>
        </w:tc>
        <w:tc>
          <w:tcPr>
            <w:tcW w:w="4876" w:type="dxa"/>
            <w:shd w:val="clear" w:color="auto" w:fill="auto"/>
            <w:vAlign w:val="center"/>
          </w:tcPr>
          <w:p w:rsidR="000B670B" w:rsidRDefault="000B670B" w:rsidP="00DF52AC">
            <w:pPr>
              <w:spacing w:line="340" w:lineRule="atLeast"/>
              <w:jc w:val="center"/>
            </w:pPr>
            <w:r>
              <w:rPr>
                <w:rFonts w:ascii="Tahoma" w:eastAsia="SimSun" w:hAnsi="Tahoma" w:cs="Tahoma"/>
                <w:b/>
                <w:bCs/>
                <w:sz w:val="20"/>
                <w:szCs w:val="20"/>
                <w:lang w:eastAsia="ar-SA" w:bidi="ar-SA"/>
              </w:rPr>
              <w:t>per l’operatore economico …..........................</w:t>
            </w:r>
          </w:p>
        </w:tc>
      </w:tr>
      <w:tr w:rsidR="000B670B" w:rsidTr="00DF52AC">
        <w:tc>
          <w:tcPr>
            <w:tcW w:w="4876" w:type="dxa"/>
            <w:shd w:val="clear" w:color="auto" w:fill="auto"/>
            <w:vAlign w:val="center"/>
          </w:tcPr>
          <w:p w:rsidR="000B670B" w:rsidRDefault="000B670B" w:rsidP="00DF52AC">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rsidR="000B670B" w:rsidRDefault="000B670B" w:rsidP="00DF52AC">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rsidR="000B670B" w:rsidRDefault="000B670B" w:rsidP="00DF52AC">
            <w:pPr>
              <w:spacing w:line="340" w:lineRule="atLeast"/>
              <w:jc w:val="center"/>
            </w:pPr>
            <w:r>
              <w:rPr>
                <w:rFonts w:ascii="Tahoma" w:eastAsia="SimSun" w:hAnsi="Tahoma" w:cs="Tahoma"/>
                <w:b/>
                <w:bCs/>
                <w:sz w:val="20"/>
                <w:szCs w:val="20"/>
                <w:lang w:eastAsia="ar-SA" w:bidi="ar-SA"/>
              </w:rPr>
              <w:t>...........................................................</w:t>
            </w:r>
          </w:p>
        </w:tc>
      </w:tr>
    </w:tbl>
    <w:p w:rsidR="000B670B" w:rsidRDefault="000B670B" w:rsidP="000B670B">
      <w:pPr>
        <w:spacing w:line="340" w:lineRule="atLeast"/>
        <w:jc w:val="both"/>
      </w:pPr>
    </w:p>
    <w:p w:rsidR="000B670B" w:rsidRDefault="000B670B" w:rsidP="000B670B"/>
    <w:p w:rsidR="00F266F1" w:rsidRDefault="00F266F1"/>
    <w:sectPr w:rsidR="00F266F1">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0AF" w:rsidRDefault="00C730AF">
      <w:r>
        <w:separator/>
      </w:r>
    </w:p>
  </w:endnote>
  <w:endnote w:type="continuationSeparator" w:id="0">
    <w:p w:rsidR="00C730AF" w:rsidRDefault="00C7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55" w:rsidRDefault="000B670B">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55" w:rsidRDefault="000B670B">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9936D9">
      <w:rPr>
        <w:b/>
        <w:bCs/>
        <w:noProof/>
        <w:sz w:val="20"/>
        <w:szCs w:val="20"/>
      </w:rPr>
      <w:t>1</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0AF" w:rsidRDefault="00C730AF">
      <w:r>
        <w:separator/>
      </w:r>
    </w:p>
  </w:footnote>
  <w:footnote w:type="continuationSeparator" w:id="0">
    <w:p w:rsidR="00C730AF" w:rsidRDefault="00C73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E6A664C"/>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FCC00FA6"/>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CA84CFCA"/>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720" w:hanging="43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0C2"/>
    <w:rsid w:val="000B670B"/>
    <w:rsid w:val="001D4E7B"/>
    <w:rsid w:val="002700C2"/>
    <w:rsid w:val="002B26AA"/>
    <w:rsid w:val="005C6000"/>
    <w:rsid w:val="008F17E7"/>
    <w:rsid w:val="008F708D"/>
    <w:rsid w:val="00942C01"/>
    <w:rsid w:val="009936D9"/>
    <w:rsid w:val="009F24B8"/>
    <w:rsid w:val="00C730AF"/>
    <w:rsid w:val="00E86D7B"/>
    <w:rsid w:val="00F266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8B82"/>
  <w15:chartTrackingRefBased/>
  <w15:docId w15:val="{8782E274-4FE8-493F-BF31-231B5FA4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670B"/>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B670B"/>
    <w:pPr>
      <w:suppressLineNumbers/>
      <w:tabs>
        <w:tab w:val="center" w:pos="4279"/>
        <w:tab w:val="right" w:pos="8559"/>
      </w:tabs>
    </w:pPr>
  </w:style>
  <w:style w:type="character" w:customStyle="1" w:styleId="PidipaginaCarattere">
    <w:name w:val="Piè di pagina Carattere"/>
    <w:basedOn w:val="Carpredefinitoparagrafo"/>
    <w:link w:val="Pidipagina"/>
    <w:rsid w:val="000B670B"/>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3187</Words>
  <Characters>18170</Characters>
  <Application>Microsoft Office Word</Application>
  <DocSecurity>0</DocSecurity>
  <Lines>151</Lines>
  <Paragraphs>42</Paragraphs>
  <ScaleCrop>false</ScaleCrop>
  <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Fava, Rosa</cp:lastModifiedBy>
  <cp:revision>11</cp:revision>
  <dcterms:created xsi:type="dcterms:W3CDTF">2019-09-23T12:21:00Z</dcterms:created>
  <dcterms:modified xsi:type="dcterms:W3CDTF">2020-08-25T10:01:00Z</dcterms:modified>
</cp:coreProperties>
</file>