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521" w:rsidRDefault="00A12521" w:rsidP="00A12521">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1"/>
          <w:sz w:val="20"/>
          <w:szCs w:val="20"/>
        </w:rPr>
        <w:t>ISTANZA DI PARTECIPAZIONE E DICHIARAZIONE (INTEGRATIVA AL DGUE) PER L’AMMISSIONE ALLA GARA</w:t>
      </w:r>
    </w:p>
    <w:p w:rsidR="00A12521" w:rsidRDefault="00A12521" w:rsidP="00A12521">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A12521" w:rsidRDefault="00A12521" w:rsidP="00A12521">
      <w:pPr>
        <w:spacing w:after="0" w:line="240" w:lineRule="auto"/>
        <w:jc w:val="center"/>
        <w:rPr>
          <w:rFonts w:ascii="Tahoma" w:eastAsia="Times New Roman" w:hAnsi="Tahoma" w:cs="Tahoma"/>
          <w:sz w:val="18"/>
          <w:szCs w:val="18"/>
        </w:rPr>
      </w:pPr>
    </w:p>
    <w:p w:rsidR="00A12521" w:rsidRDefault="00A12521" w:rsidP="00A12521">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A12521" w:rsidRDefault="00A12521" w:rsidP="00A12521">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A12521" w:rsidRDefault="00A12521" w:rsidP="00A12521">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A12521" w:rsidRDefault="00A12521" w:rsidP="00A12521">
      <w:pPr>
        <w:spacing w:after="0" w:line="240" w:lineRule="auto"/>
        <w:jc w:val="both"/>
        <w:rPr>
          <w:rFonts w:ascii="Tahoma" w:eastAsia="Times New Roman" w:hAnsi="Tahoma" w:cs="Tahoma"/>
          <w:sz w:val="18"/>
          <w:szCs w:val="18"/>
        </w:rPr>
      </w:pPr>
    </w:p>
    <w:p w:rsidR="00A12521" w:rsidRDefault="00A12521" w:rsidP="00A12521">
      <w:pPr>
        <w:spacing w:after="240" w:line="240" w:lineRule="auto"/>
        <w:ind w:left="28"/>
        <w:jc w:val="both"/>
        <w:rPr>
          <w:rFonts w:ascii="Tahoma" w:hAnsi="Tahoma" w:cs="Tahoma"/>
          <w:b/>
          <w:bCs/>
          <w:sz w:val="20"/>
          <w:szCs w:val="20"/>
        </w:rPr>
      </w:pPr>
      <w:r>
        <w:rPr>
          <w:rFonts w:ascii="Tahoma" w:eastAsia="Times New Roman" w:hAnsi="Tahoma" w:cs="Tahoma"/>
          <w:sz w:val="20"/>
          <w:szCs w:val="20"/>
          <w:u w:val="single"/>
        </w:rPr>
        <w:t>OGGETTO:</w:t>
      </w:r>
      <w:r>
        <w:rPr>
          <w:rFonts w:ascii="Tahoma" w:eastAsia="Times New Roman" w:hAnsi="Tahoma" w:cs="Tahoma"/>
          <w:sz w:val="20"/>
          <w:szCs w:val="20"/>
        </w:rPr>
        <w:t xml:space="preserve"> </w:t>
      </w:r>
      <w:r w:rsidR="009E5D77" w:rsidRPr="009E5D77">
        <w:rPr>
          <w:rFonts w:ascii="Tahoma" w:hAnsi="Tahoma" w:cs="Tahoma"/>
          <w:b/>
          <w:bCs/>
          <w:sz w:val="20"/>
          <w:szCs w:val="20"/>
        </w:rPr>
        <w:t>PROCEDURA APERTA PER L’AFFIDAMENTO DEI LAVORI DI CUI AL PROGETTO “ISTITUTO DI ISTRUZIONE SUPERIORE INDUSTRIALE "MARCONI" DI PIACENZA. INTERVENTI PER IL CONTEN</w:t>
      </w:r>
      <w:r w:rsidR="009E5D77">
        <w:rPr>
          <w:rFonts w:ascii="Tahoma" w:hAnsi="Tahoma" w:cs="Tahoma"/>
          <w:b/>
          <w:bCs/>
          <w:sz w:val="20"/>
          <w:szCs w:val="20"/>
        </w:rPr>
        <w:t>IMENTO DEI CONSUMI ENERGETICI.”</w:t>
      </w:r>
      <w:r w:rsidR="009E5D77" w:rsidRPr="009E5D77">
        <w:rPr>
          <w:rFonts w:ascii="Tahoma" w:hAnsi="Tahoma" w:cs="Tahoma"/>
          <w:b/>
          <w:bCs/>
          <w:sz w:val="20"/>
          <w:szCs w:val="20"/>
        </w:rPr>
        <w:t>. CUP: D32G19000800003</w:t>
      </w:r>
      <w:r w:rsidRPr="00E424B4">
        <w:rPr>
          <w:rFonts w:ascii="Tahoma" w:hAnsi="Tahoma" w:cs="Tahoma"/>
          <w:b/>
          <w:bCs/>
          <w:sz w:val="20"/>
          <w:szCs w:val="20"/>
        </w:rPr>
        <w:t>.</w:t>
      </w:r>
      <w:r w:rsidR="009E5D77">
        <w:rPr>
          <w:rFonts w:ascii="Tahoma" w:hAnsi="Tahoma" w:cs="Tahoma"/>
          <w:b/>
          <w:bCs/>
          <w:sz w:val="20"/>
          <w:szCs w:val="20"/>
        </w:rPr>
        <w:t xml:space="preserve"> CIG: </w:t>
      </w:r>
      <w:r w:rsidR="00B46EE1">
        <w:rPr>
          <w:rFonts w:ascii="Tahoma" w:hAnsi="Tahoma" w:cs="Tahoma"/>
          <w:b/>
          <w:bCs/>
          <w:sz w:val="20"/>
          <w:szCs w:val="20"/>
        </w:rPr>
        <w:t>837944371C</w:t>
      </w:r>
    </w:p>
    <w:p w:rsidR="00A12521" w:rsidRDefault="00A12521" w:rsidP="00A12521">
      <w:pPr>
        <w:spacing w:after="240" w:line="240" w:lineRule="auto"/>
        <w:ind w:left="28"/>
        <w:jc w:val="both"/>
        <w:rPr>
          <w:rFonts w:ascii="Tahoma" w:eastAsia="Times New Roman" w:hAnsi="Tahoma" w:cs="Tahoma"/>
          <w:sz w:val="18"/>
          <w:szCs w:val="18"/>
        </w:rPr>
      </w:pPr>
      <w:r>
        <w:rPr>
          <w:rFonts w:ascii="Tahoma" w:eastAsia="Arial Unicode MS" w:hAnsi="Tahoma" w:cs="Tahoma"/>
          <w:b/>
          <w:bCs/>
          <w:color w:val="FF0000"/>
          <w:kern w:val="1"/>
          <w:sz w:val="20"/>
          <w:szCs w:val="20"/>
        </w:rPr>
        <w:t>ISTRUZIONI PER LA COMPILAZIONE:</w:t>
      </w:r>
      <w:r>
        <w:rPr>
          <w:rFonts w:ascii="Tahoma" w:eastAsia="Arial Unicode MS" w:hAnsi="Tahoma" w:cs="Tahoma"/>
          <w:color w:val="FF0000"/>
          <w:kern w:val="1"/>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1"/>
          <w:sz w:val="20"/>
          <w:szCs w:val="20"/>
        </w:rPr>
        <w:t xml:space="preserve">PRIMA DI CARICARLO SULLA PIATTAFORMA “SATER”. </w:t>
      </w:r>
      <w:r>
        <w:rPr>
          <w:rFonts w:ascii="Tahoma" w:eastAsia="Arial Unicode MS" w:hAnsi="Tahoma" w:cs="Tahoma"/>
          <w:b/>
          <w:bCs/>
          <w:color w:val="FF0000"/>
          <w:kern w:val="1"/>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A12521" w:rsidTr="00F4371E">
        <w:tc>
          <w:tcPr>
            <w:tcW w:w="132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bookmarkStart w:id="0" w:name="OLE_LINK1"/>
            <w:bookmarkStart w:id="1" w:name="OLE_LINK2"/>
            <w:bookmarkStart w:id="2" w:name="_Hlk254170315"/>
            <w:bookmarkEnd w:id="0"/>
            <w:bookmarkEnd w:id="1"/>
            <w:bookmarkEnd w:id="2"/>
            <w:r>
              <w:rPr>
                <w:rFonts w:ascii="Tahoma" w:eastAsia="Times New Roman" w:hAnsi="Tahoma" w:cs="Tahoma"/>
                <w:sz w:val="18"/>
                <w:szCs w:val="18"/>
              </w:rPr>
              <w:t>Il sottoscritto</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709"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283"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585"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132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9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132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132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rPr>
          <w:trHeight w:val="419"/>
        </w:trPr>
        <w:tc>
          <w:tcPr>
            <w:tcW w:w="1710" w:type="dxa"/>
            <w:gridSpan w:val="4"/>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c>
          <w:tcPr>
            <w:tcW w:w="1815" w:type="dxa"/>
            <w:gridSpan w:val="5"/>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gridSpan w:val="2"/>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600" w:type="dxa"/>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r w:rsidR="00A12521" w:rsidTr="00F4371E">
        <w:trPr>
          <w:trHeight w:val="390"/>
        </w:trPr>
        <w:tc>
          <w:tcPr>
            <w:tcW w:w="1425" w:type="dxa"/>
            <w:gridSpan w:val="3"/>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1" w:space="0" w:color="C0C0C0"/>
              <w:left w:val="double" w:sz="1" w:space="0" w:color="C0C0C0"/>
              <w:bottom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1" w:space="0" w:color="C0C0C0"/>
              <w:left w:val="double" w:sz="1" w:space="0" w:color="C0C0C0"/>
              <w:bottom w:val="double" w:sz="1" w:space="0" w:color="C0C0C0"/>
            </w:tcBorders>
            <w:shd w:val="clear" w:color="auto" w:fill="auto"/>
          </w:tcPr>
          <w:p w:rsidR="00A12521" w:rsidRDefault="00A12521" w:rsidP="00F4371E">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1" w:space="0" w:color="C0C0C0"/>
              <w:left w:val="double" w:sz="1" w:space="0" w:color="C0C0C0"/>
              <w:bottom w:val="double" w:sz="1" w:space="0" w:color="C0C0C0"/>
              <w:right w:val="double" w:sz="1" w:space="0" w:color="C0C0C0"/>
            </w:tcBorders>
            <w:shd w:val="clear" w:color="auto" w:fill="auto"/>
          </w:tcPr>
          <w:p w:rsidR="00A12521" w:rsidRDefault="00A12521" w:rsidP="00F4371E">
            <w:pPr>
              <w:snapToGrid w:val="0"/>
              <w:spacing w:before="159" w:after="0" w:line="240" w:lineRule="auto"/>
              <w:jc w:val="both"/>
              <w:rPr>
                <w:rFonts w:ascii="Tahoma" w:eastAsia="Times New Roman" w:hAnsi="Tahoma" w:cs="Tahoma"/>
                <w:sz w:val="18"/>
                <w:szCs w:val="18"/>
              </w:rPr>
            </w:pPr>
          </w:p>
        </w:tc>
      </w:tr>
    </w:tbl>
    <w:p w:rsidR="00A12521" w:rsidRDefault="00A12521" w:rsidP="00A12521">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A12521" w:rsidRDefault="00A12521" w:rsidP="00A12521">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A12521" w:rsidRDefault="00A12521" w:rsidP="00A12521">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rsidR="00A12521" w:rsidRDefault="00A12521" w:rsidP="00A12521">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A12521" w:rsidRDefault="00A12521" w:rsidP="00A12521">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mandante di Raggruppamento Temporaneo di concorrenti o di Consorzio ex art. 45, comma 2, lett. d) ed e) del D.Lgs. n. 50/2016;</w:t>
      </w:r>
    </w:p>
    <w:p w:rsidR="00A12521" w:rsidRDefault="00A12521" w:rsidP="00A12521">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A12521" w:rsidRDefault="00A12521" w:rsidP="00A12521">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fra società cooperative di produzione e lavoro ai sensi dell’art. 45, comma 2, lett. b) del D.Lgs. n. 50/2016;</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consorzio tra imprese artigiane ai sensi dell’art. 45, comma 2, lett. b) del D.Lgs. 50/2016;</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A12521" w:rsidRDefault="00A12521" w:rsidP="00A12521">
      <w:pPr>
        <w:numPr>
          <w:ilvl w:val="0"/>
          <w:numId w:val="2"/>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stabilito in altro Stato membro ex art. 45, comma 1, del D.Lgs. 50/2016;</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A12521" w:rsidRPr="00034D4F" w:rsidRDefault="00A12521" w:rsidP="00A12521">
      <w:pPr>
        <w:numPr>
          <w:ilvl w:val="0"/>
          <w:numId w:val="2"/>
        </w:numPr>
        <w:spacing w:before="120" w:after="120" w:line="240" w:lineRule="auto"/>
        <w:jc w:val="both"/>
        <w:rPr>
          <w:rFonts w:ascii="Tahoma" w:eastAsia="Times New Roman" w:hAnsi="Tahoma" w:cs="Tahoma"/>
          <w:color w:val="000000"/>
          <w:sz w:val="20"/>
          <w:szCs w:val="20"/>
        </w:rPr>
      </w:pPr>
      <w:r w:rsidRPr="00F1326D">
        <w:rPr>
          <w:rFonts w:ascii="Tahoma" w:eastAsia="Times New Roman" w:hAnsi="Tahoma" w:cs="Tahoma"/>
          <w:color w:val="000000"/>
          <w:sz w:val="20"/>
          <w:szCs w:val="20"/>
        </w:rPr>
        <w:t>impresa cooptata;</w:t>
      </w:r>
    </w:p>
    <w:p w:rsidR="00A12521" w:rsidRDefault="00A12521" w:rsidP="00A12521">
      <w:pPr>
        <w:numPr>
          <w:ilvl w:val="0"/>
          <w:numId w:val="2"/>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A12521" w:rsidRDefault="00A12521" w:rsidP="00A12521">
      <w:pPr>
        <w:spacing w:after="62" w:line="240" w:lineRule="auto"/>
        <w:ind w:left="426"/>
        <w:jc w:val="center"/>
        <w:rPr>
          <w:rFonts w:ascii="Tahoma" w:eastAsia="Times New Roman" w:hAnsi="Tahoma" w:cs="Tahoma"/>
          <w:color w:val="000000"/>
          <w:sz w:val="20"/>
          <w:szCs w:val="20"/>
        </w:rPr>
      </w:pPr>
    </w:p>
    <w:p w:rsidR="00A12521" w:rsidRDefault="00A12521" w:rsidP="00A12521">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A12521" w:rsidRDefault="00A12521" w:rsidP="00A12521">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A12521" w:rsidRDefault="00A12521" w:rsidP="00A12521">
      <w:pPr>
        <w:spacing w:after="0" w:line="240" w:lineRule="auto"/>
        <w:jc w:val="center"/>
        <w:rPr>
          <w:rFonts w:ascii="Tahoma" w:eastAsia="Times New Roman" w:hAnsi="Tahoma" w:cs="Tahoma"/>
          <w:bCs/>
          <w:sz w:val="20"/>
          <w:szCs w:val="20"/>
        </w:rPr>
      </w:pPr>
    </w:p>
    <w:p w:rsidR="00A12521" w:rsidRDefault="00A12521" w:rsidP="00A12521">
      <w:pPr>
        <w:numPr>
          <w:ilvl w:val="0"/>
          <w:numId w:val="2"/>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A12521" w:rsidRDefault="00A12521" w:rsidP="00A12521">
      <w:pPr>
        <w:numPr>
          <w:ilvl w:val="1"/>
          <w:numId w:val="2"/>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A12521" w:rsidRDefault="00A12521" w:rsidP="00A12521">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A12521" w:rsidRDefault="00A12521" w:rsidP="00A12521">
      <w:pPr>
        <w:numPr>
          <w:ilvl w:val="1"/>
          <w:numId w:val="2"/>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D.Lgs.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D.Lgs. n. 50/2016;</w:t>
      </w:r>
    </w:p>
    <w:p w:rsidR="00A12521" w:rsidRDefault="00A12521" w:rsidP="00A12521">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A12521" w:rsidRDefault="00A12521" w:rsidP="00A12521">
      <w:pPr>
        <w:numPr>
          <w:ilvl w:val="1"/>
          <w:numId w:val="2"/>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A12521" w:rsidRDefault="00A12521" w:rsidP="00A12521">
      <w:pPr>
        <w:numPr>
          <w:ilvl w:val="1"/>
          <w:numId w:val="2"/>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A12521"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visitato i luoghi dove devono eseguirsi i lavori e di aver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realizzabili, gli elaborati progettuali adeguati ed i prezzi nel loro complesso remunerativi e tali da consentire il ribasso offerto;</w:t>
      </w:r>
    </w:p>
    <w:p w:rsidR="00A12521"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di aver effettuato una verifica della disponibilità della mano d'opera necessaria per l'esecuzione dei lavori, nonché della disponibilità dei materiali occorrenti e di attrezzature adeguati all'entità e alla tipologia e categoria dei lavori in appalto;</w:t>
      </w:r>
    </w:p>
    <w:p w:rsidR="00A12521"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A12521"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A12521" w:rsidRDefault="00A12521" w:rsidP="00A12521">
      <w:pPr>
        <w:numPr>
          <w:ilvl w:val="0"/>
          <w:numId w:val="2"/>
        </w:numPr>
        <w:spacing w:before="120" w:after="120" w:line="240" w:lineRule="auto"/>
        <w:ind w:left="357" w:hanging="357"/>
        <w:jc w:val="both"/>
        <w:rPr>
          <w:rFonts w:ascii="Tahoma" w:eastAsia="Times New Roman" w:hAnsi="Tahoma" w:cs="Tahoma"/>
          <w:bCs/>
          <w:kern w:val="1"/>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1"/>
          <w:sz w:val="20"/>
          <w:szCs w:val="20"/>
        </w:rPr>
        <w:t>:</w:t>
      </w:r>
    </w:p>
    <w:p w:rsidR="00A12521" w:rsidRDefault="00A12521" w:rsidP="00A12521">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non è scaduto</w:t>
      </w:r>
      <w:r>
        <w:rPr>
          <w:rFonts w:ascii="Tahoma" w:eastAsia="Times New Roman" w:hAnsi="Tahoma" w:cs="Tahoma"/>
          <w:kern w:val="1"/>
          <w:sz w:val="20"/>
          <w:szCs w:val="20"/>
        </w:rPr>
        <w:t xml:space="preserve"> il termine per la verifica </w:t>
      </w:r>
      <w:r>
        <w:rPr>
          <w:rFonts w:ascii="Tahoma" w:eastAsia="Times New Roman" w:hAnsi="Tahoma" w:cs="Tahoma"/>
          <w:b/>
          <w:bCs/>
          <w:kern w:val="1"/>
          <w:sz w:val="20"/>
          <w:szCs w:val="20"/>
        </w:rPr>
        <w:t>triennale</w:t>
      </w:r>
      <w:r>
        <w:rPr>
          <w:rFonts w:ascii="Tahoma" w:eastAsia="Times New Roman" w:hAnsi="Tahoma" w:cs="Tahoma"/>
          <w:kern w:val="1"/>
          <w:sz w:val="20"/>
          <w:szCs w:val="20"/>
        </w:rPr>
        <w:t xml:space="preserve"> </w:t>
      </w:r>
      <w:r w:rsidR="00752A4F">
        <w:rPr>
          <w:rFonts w:ascii="Tahoma" w:eastAsia="Times New Roman" w:hAnsi="Tahoma" w:cs="Tahoma"/>
          <w:kern w:val="1"/>
          <w:sz w:val="20"/>
          <w:szCs w:val="20"/>
        </w:rPr>
        <w:t xml:space="preserve">(o della scadenza intermedia nel caso di partecipazione da parte di un consorzio) </w:t>
      </w:r>
      <w:r>
        <w:rPr>
          <w:rFonts w:ascii="Tahoma" w:eastAsia="Times New Roman" w:hAnsi="Tahoma" w:cs="Tahoma"/>
          <w:kern w:val="1"/>
          <w:sz w:val="20"/>
          <w:szCs w:val="20"/>
        </w:rPr>
        <w:t>della certificazione SOA posseduta;</w:t>
      </w:r>
    </w:p>
    <w:p w:rsidR="00A12521" w:rsidRDefault="00A12521" w:rsidP="00A12521">
      <w:pPr>
        <w:spacing w:before="119" w:after="0" w:line="240" w:lineRule="auto"/>
        <w:jc w:val="center"/>
        <w:rPr>
          <w:rFonts w:ascii="Tahoma" w:eastAsia="Times New Roman" w:hAnsi="Tahoma" w:cs="Tahoma"/>
          <w:bCs/>
          <w:kern w:val="1"/>
          <w:sz w:val="20"/>
          <w:szCs w:val="20"/>
        </w:rPr>
      </w:pPr>
      <w:r>
        <w:rPr>
          <w:rFonts w:ascii="Tahoma" w:eastAsia="Times New Roman" w:hAnsi="Tahoma" w:cs="Tahoma"/>
          <w:i/>
          <w:iCs/>
          <w:kern w:val="1"/>
          <w:sz w:val="20"/>
          <w:szCs w:val="20"/>
        </w:rPr>
        <w:t>oppure:</w:t>
      </w:r>
    </w:p>
    <w:p w:rsidR="00A12521" w:rsidRDefault="00A12521" w:rsidP="00A12521">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 xml:space="preserve">è scaduto il termine per la verifica </w:t>
      </w:r>
      <w:r>
        <w:rPr>
          <w:rFonts w:ascii="Tahoma" w:eastAsia="Times New Roman" w:hAnsi="Tahoma" w:cs="Tahoma"/>
          <w:b/>
          <w:bCs/>
          <w:kern w:val="1"/>
          <w:sz w:val="20"/>
          <w:szCs w:val="20"/>
        </w:rPr>
        <w:t>triennale</w:t>
      </w:r>
      <w:r>
        <w:rPr>
          <w:rFonts w:ascii="Tahoma" w:eastAsia="Times New Roman" w:hAnsi="Tahoma" w:cs="Tahoma"/>
          <w:bCs/>
          <w:kern w:val="1"/>
          <w:sz w:val="20"/>
          <w:szCs w:val="20"/>
        </w:rPr>
        <w:t xml:space="preserve"> </w:t>
      </w:r>
      <w:r w:rsidR="00752A4F">
        <w:rPr>
          <w:rFonts w:ascii="Tahoma" w:eastAsia="Times New Roman" w:hAnsi="Tahoma" w:cs="Tahoma"/>
          <w:bCs/>
          <w:kern w:val="1"/>
          <w:sz w:val="20"/>
          <w:szCs w:val="20"/>
        </w:rPr>
        <w:t xml:space="preserve">(o della scadenza intermedia nel caso di partecipazione da parte di un consorzio) </w:t>
      </w:r>
      <w:r>
        <w:rPr>
          <w:rFonts w:ascii="Tahoma" w:eastAsia="Times New Roman" w:hAnsi="Tahoma" w:cs="Tahoma"/>
          <w:bCs/>
          <w:kern w:val="1"/>
          <w:sz w:val="20"/>
          <w:szCs w:val="20"/>
        </w:rPr>
        <w:t>della certificazione SOA posseduta, ma l'impresa ha richiesto la verifica in data ________________;</w:t>
      </w:r>
    </w:p>
    <w:p w:rsidR="00A12521" w:rsidRDefault="00A12521" w:rsidP="00A12521">
      <w:pPr>
        <w:spacing w:before="119" w:after="0" w:line="240" w:lineRule="auto"/>
        <w:jc w:val="center"/>
        <w:rPr>
          <w:rFonts w:ascii="Tahoma" w:eastAsia="Times New Roman" w:hAnsi="Tahoma" w:cs="Tahoma"/>
          <w:bCs/>
          <w:kern w:val="1"/>
          <w:sz w:val="20"/>
          <w:szCs w:val="20"/>
        </w:rPr>
      </w:pPr>
      <w:r>
        <w:rPr>
          <w:rFonts w:ascii="Tahoma" w:eastAsia="Times New Roman" w:hAnsi="Tahoma" w:cs="Tahoma"/>
          <w:i/>
          <w:iCs/>
          <w:kern w:val="1"/>
          <w:sz w:val="20"/>
          <w:szCs w:val="20"/>
        </w:rPr>
        <w:t>oppure:</w:t>
      </w:r>
    </w:p>
    <w:p w:rsidR="00A12521" w:rsidRDefault="00A12521" w:rsidP="00A12521">
      <w:pPr>
        <w:numPr>
          <w:ilvl w:val="1"/>
          <w:numId w:val="1"/>
        </w:numPr>
        <w:spacing w:before="119" w:after="0" w:line="240" w:lineRule="auto"/>
        <w:jc w:val="both"/>
        <w:rPr>
          <w:rFonts w:ascii="Tahoma" w:eastAsia="Times New Roman" w:hAnsi="Tahoma" w:cs="Tahoma"/>
          <w:i/>
          <w:iCs/>
          <w:kern w:val="1"/>
          <w:sz w:val="20"/>
          <w:szCs w:val="20"/>
        </w:rPr>
      </w:pPr>
      <w:r>
        <w:rPr>
          <w:rFonts w:ascii="Tahoma" w:eastAsia="Times New Roman" w:hAnsi="Tahoma" w:cs="Tahoma"/>
          <w:bCs/>
          <w:kern w:val="1"/>
          <w:sz w:val="20"/>
          <w:szCs w:val="20"/>
        </w:rPr>
        <w:t xml:space="preserve">che tale attestazione SOA non giungerà a scadenza del termine </w:t>
      </w:r>
      <w:r>
        <w:rPr>
          <w:rFonts w:ascii="Tahoma" w:eastAsia="Times New Roman" w:hAnsi="Tahoma" w:cs="Tahoma"/>
          <w:b/>
          <w:bCs/>
          <w:kern w:val="1"/>
          <w:sz w:val="20"/>
          <w:szCs w:val="20"/>
        </w:rPr>
        <w:t>quinquennale</w:t>
      </w:r>
      <w:r>
        <w:rPr>
          <w:rFonts w:ascii="Tahoma" w:eastAsia="Times New Roman" w:hAnsi="Tahoma" w:cs="Tahoma"/>
          <w:bCs/>
          <w:kern w:val="1"/>
          <w:sz w:val="20"/>
          <w:szCs w:val="20"/>
        </w:rPr>
        <w:t xml:space="preserve"> nei tre mesi successivi alla data di presentazione della presente autocertificazione;</w:t>
      </w:r>
    </w:p>
    <w:p w:rsidR="00A12521" w:rsidRDefault="00A12521" w:rsidP="00A12521">
      <w:pPr>
        <w:spacing w:after="0" w:line="240" w:lineRule="auto"/>
        <w:jc w:val="center"/>
        <w:rPr>
          <w:rFonts w:ascii="Tahoma" w:eastAsia="Times New Roman" w:hAnsi="Tahoma" w:cs="Tahoma"/>
          <w:bCs/>
          <w:kern w:val="1"/>
          <w:sz w:val="20"/>
          <w:szCs w:val="20"/>
        </w:rPr>
      </w:pPr>
      <w:r>
        <w:rPr>
          <w:rFonts w:ascii="Tahoma" w:eastAsia="Times New Roman" w:hAnsi="Tahoma" w:cs="Tahoma"/>
          <w:i/>
          <w:iCs/>
          <w:kern w:val="1"/>
          <w:sz w:val="20"/>
          <w:szCs w:val="20"/>
        </w:rPr>
        <w:t>oppure</w:t>
      </w:r>
    </w:p>
    <w:p w:rsidR="00A12521" w:rsidRPr="000438D6" w:rsidRDefault="00A12521" w:rsidP="00A12521">
      <w:pPr>
        <w:numPr>
          <w:ilvl w:val="1"/>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1"/>
          <w:sz w:val="20"/>
          <w:szCs w:val="20"/>
        </w:rPr>
        <w:t xml:space="preserve">che tale attestazione SOA giungerà a scadenza del termine </w:t>
      </w:r>
      <w:r>
        <w:rPr>
          <w:rFonts w:ascii="Tahoma" w:eastAsia="Times New Roman" w:hAnsi="Tahoma" w:cs="Tahoma"/>
          <w:b/>
          <w:bCs/>
          <w:kern w:val="1"/>
          <w:sz w:val="20"/>
          <w:szCs w:val="20"/>
        </w:rPr>
        <w:t>quinquennale</w:t>
      </w:r>
      <w:r>
        <w:rPr>
          <w:rFonts w:ascii="Tahoma" w:eastAsia="Times New Roman" w:hAnsi="Tahoma" w:cs="Tahoma"/>
          <w:bCs/>
          <w:kern w:val="1"/>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nella causa di esclusione prevista dall’art. 80, comma 1, lettera b-bis del codice dei contratti pubblici;</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sidRPr="00553275">
        <w:rPr>
          <w:rFonts w:ascii="Tahoma" w:eastAsia="Times New Roman" w:hAnsi="Tahoma" w:cs="Tahoma"/>
          <w:color w:val="000000"/>
          <w:sz w:val="20"/>
          <w:szCs w:val="20"/>
        </w:rPr>
        <w:t>di non essere stato sottoposto a fallimento</w:t>
      </w:r>
      <w:r>
        <w:rPr>
          <w:rFonts w:ascii="Tahoma" w:eastAsia="Times New Roman" w:hAnsi="Tahoma" w:cs="Tahoma"/>
          <w:color w:val="000000"/>
          <w:sz w:val="20"/>
          <w:szCs w:val="20"/>
        </w:rPr>
        <w:t xml:space="preserve">, di non </w:t>
      </w:r>
      <w:r w:rsidRPr="00553275">
        <w:rPr>
          <w:rFonts w:ascii="Tahoma" w:eastAsia="Times New Roman" w:hAnsi="Tahoma" w:cs="Tahoma"/>
          <w:color w:val="000000"/>
          <w:sz w:val="20"/>
          <w:szCs w:val="20"/>
        </w:rPr>
        <w:t>trov</w:t>
      </w:r>
      <w:r>
        <w:rPr>
          <w:rFonts w:ascii="Tahoma" w:eastAsia="Times New Roman" w:hAnsi="Tahoma" w:cs="Tahoma"/>
          <w:color w:val="000000"/>
          <w:sz w:val="20"/>
          <w:szCs w:val="20"/>
        </w:rPr>
        <w:t>ars</w:t>
      </w:r>
      <w:r w:rsidRPr="00553275">
        <w:rPr>
          <w:rFonts w:ascii="Tahoma" w:eastAsia="Times New Roman" w:hAnsi="Tahoma" w:cs="Tahoma"/>
          <w:color w:val="000000"/>
          <w:sz w:val="20"/>
          <w:szCs w:val="20"/>
        </w:rPr>
        <w:t>i in stato di liquidazione coatta o di concordato preventivo</w:t>
      </w:r>
      <w:r>
        <w:rPr>
          <w:rFonts w:ascii="Tahoma" w:eastAsia="Times New Roman" w:hAnsi="Tahoma" w:cs="Tahoma"/>
          <w:color w:val="000000"/>
          <w:sz w:val="20"/>
          <w:szCs w:val="20"/>
        </w:rPr>
        <w:t xml:space="preserve">, e che non è in </w:t>
      </w:r>
      <w:r w:rsidRPr="00553275">
        <w:rPr>
          <w:rFonts w:ascii="Tahoma" w:eastAsia="Times New Roman" w:hAnsi="Tahoma" w:cs="Tahoma"/>
          <w:color w:val="000000"/>
          <w:sz w:val="20"/>
          <w:szCs w:val="20"/>
        </w:rPr>
        <w:t>corso un procedimento per la dichiarazione di una di</w:t>
      </w:r>
      <w:r>
        <w:rPr>
          <w:rFonts w:ascii="Tahoma" w:eastAsia="Times New Roman" w:hAnsi="Tahoma" w:cs="Tahoma"/>
          <w:color w:val="000000"/>
          <w:sz w:val="20"/>
          <w:szCs w:val="20"/>
        </w:rPr>
        <w:t xml:space="preserve"> </w:t>
      </w:r>
      <w:r w:rsidRPr="00553275">
        <w:rPr>
          <w:rFonts w:ascii="Tahoma" w:eastAsia="Times New Roman" w:hAnsi="Tahoma" w:cs="Tahoma"/>
          <w:color w:val="000000"/>
          <w:sz w:val="20"/>
          <w:szCs w:val="20"/>
        </w:rPr>
        <w:t>tali situazion</w:t>
      </w:r>
      <w:r>
        <w:rPr>
          <w:rFonts w:ascii="Tahoma" w:eastAsia="Times New Roman" w:hAnsi="Tahoma" w:cs="Tahoma"/>
          <w:color w:val="000000"/>
          <w:sz w:val="20"/>
          <w:szCs w:val="20"/>
        </w:rPr>
        <w:t>i</w:t>
      </w:r>
      <w:r w:rsidRPr="00553275">
        <w:rPr>
          <w:rFonts w:ascii="Tahoma" w:eastAsia="Times New Roman" w:hAnsi="Tahoma" w:cs="Tahoma"/>
          <w:color w:val="000000"/>
          <w:sz w:val="20"/>
          <w:szCs w:val="20"/>
        </w:rPr>
        <w:t xml:space="preserve"> nei propri confronti</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A12521" w:rsidRDefault="00A12521" w:rsidP="00A12521">
      <w:pPr>
        <w:numPr>
          <w:ilvl w:val="0"/>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A12521" w:rsidRPr="006E1E19" w:rsidRDefault="00A12521" w:rsidP="00A12521">
      <w:pPr>
        <w:numPr>
          <w:ilvl w:val="0"/>
          <w:numId w:val="2"/>
        </w:numPr>
        <w:spacing w:before="120" w:after="120" w:line="240" w:lineRule="auto"/>
        <w:ind w:left="357" w:hanging="357"/>
        <w:jc w:val="both"/>
        <w:rPr>
          <w:rFonts w:ascii="Tahoma" w:eastAsia="Times New Roman" w:hAnsi="Tahoma" w:cs="Tahoma"/>
          <w:color w:val="000000"/>
          <w:sz w:val="20"/>
          <w:szCs w:val="20"/>
        </w:rPr>
      </w:pPr>
      <w:r w:rsidRPr="006E1E19">
        <w:rPr>
          <w:rFonts w:ascii="Tahoma" w:eastAsia="Times New Roman" w:hAnsi="Tahoma" w:cs="Tahoma"/>
          <w:color w:val="000000"/>
          <w:sz w:val="20"/>
          <w:szCs w:val="20"/>
        </w:rPr>
        <w:t>di non aver commesso alcun inadempimento nei confronti di uno o più subappaltatori;</w:t>
      </w:r>
    </w:p>
    <w:p w:rsidR="00A12521" w:rsidRDefault="00A12521" w:rsidP="00A12521">
      <w:pPr>
        <w:numPr>
          <w:ilvl w:val="0"/>
          <w:numId w:val="2"/>
        </w:numPr>
        <w:spacing w:before="120" w:after="120" w:line="240" w:lineRule="auto"/>
        <w:ind w:left="357" w:hanging="357"/>
        <w:contextualSpacing/>
        <w:jc w:val="both"/>
        <w:rPr>
          <w:rFonts w:ascii="Tahoma" w:eastAsia="Times New Roman" w:hAnsi="Tahoma" w:cs="Tahoma"/>
          <w:i/>
          <w:color w:val="000000"/>
          <w:sz w:val="20"/>
          <w:szCs w:val="20"/>
        </w:rPr>
      </w:pPr>
      <w:r>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A12521" w:rsidRDefault="00A12521" w:rsidP="00A12521">
      <w:pPr>
        <w:spacing w:after="62"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A12521" w:rsidRPr="00606B50" w:rsidRDefault="00A12521" w:rsidP="00A12521">
      <w:pPr>
        <w:numPr>
          <w:ilvl w:val="0"/>
          <w:numId w:val="2"/>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t>di aver dimostrato le seguenti carenze nell’esecuzione di un precedente contratto di appalto o di concessione, che ne hanno causato la risoluzione per inadempimento ovvero la condanna al risarcimento del danno o altre sanzioni (</w:t>
      </w:r>
      <w:r w:rsidRPr="00D15EC4">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w:t>
      </w:r>
      <w:r w:rsidR="004638F1">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38F1">
        <w:rPr>
          <w:rFonts w:ascii="Tahoma" w:eastAsia="Times New Roman" w:hAnsi="Tahoma" w:cs="Tahoma"/>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24B4" w:rsidRDefault="00A12521" w:rsidP="00A12521">
      <w:pPr>
        <w:numPr>
          <w:ilvl w:val="0"/>
          <w:numId w:val="4"/>
        </w:numPr>
        <w:spacing w:before="120" w:after="120" w:line="240" w:lineRule="auto"/>
        <w:jc w:val="both"/>
        <w:rPr>
          <w:rFonts w:ascii="Tahoma" w:eastAsia="Times New Roman" w:hAnsi="Tahoma" w:cs="Tahoma"/>
          <w:color w:val="000000"/>
          <w:sz w:val="20"/>
          <w:szCs w:val="20"/>
        </w:rPr>
      </w:pPr>
      <w:r w:rsidRPr="00D15EC4">
        <w:rPr>
          <w:rFonts w:ascii="Tahoma" w:eastAsia="Times New Roman" w:hAnsi="Tahoma" w:cs="Tahoma"/>
          <w:color w:val="000000"/>
          <w:sz w:val="20"/>
          <w:szCs w:val="20"/>
        </w:rPr>
        <w:t>è stato vittima dei reati previsti e puniti dagli articoli 317 e 629 del codice penale aggravati ai sensi dell'articolo 7 del decreto-legge 13 maggio 1991, n. 152, convertito, con modificazioni, dalla legge 12 luglio 1991, n. 203?</w:t>
      </w:r>
    </w:p>
    <w:p w:rsidR="00A12521" w:rsidRPr="00D15EC4" w:rsidRDefault="00A12521" w:rsidP="00E424B4">
      <w:pPr>
        <w:spacing w:before="120" w:after="120" w:line="240" w:lineRule="auto"/>
        <w:ind w:left="360"/>
        <w:jc w:val="both"/>
        <w:rPr>
          <w:rFonts w:ascii="Tahoma" w:eastAsia="Times New Roman" w:hAnsi="Tahoma" w:cs="Tahoma"/>
          <w:color w:val="000000"/>
          <w:sz w:val="20"/>
          <w:szCs w:val="20"/>
        </w:rPr>
      </w:pPr>
      <w:proofErr w:type="gramStart"/>
      <w:r w:rsidRPr="00D15EC4">
        <w:rPr>
          <w:rFonts w:ascii="Tahoma" w:eastAsia="Times New Roman" w:hAnsi="Tahoma" w:cs="Tahoma"/>
          <w:b/>
          <w:color w:val="000000"/>
          <w:sz w:val="20"/>
          <w:szCs w:val="20"/>
        </w:rPr>
        <w:t>[ ]</w:t>
      </w:r>
      <w:proofErr w:type="gramEnd"/>
      <w:r w:rsidRPr="00D15EC4">
        <w:rPr>
          <w:rFonts w:ascii="Tahoma" w:eastAsia="Times New Roman" w:hAnsi="Tahoma" w:cs="Tahoma"/>
          <w:b/>
          <w:color w:val="000000"/>
          <w:sz w:val="20"/>
          <w:szCs w:val="20"/>
        </w:rPr>
        <w:t xml:space="preserve"> Sì [ ] No</w:t>
      </w:r>
    </w:p>
    <w:p w:rsidR="00A12521" w:rsidRPr="00C45B23" w:rsidRDefault="00A12521" w:rsidP="00A12521">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In caso affermativo:</w:t>
      </w:r>
    </w:p>
    <w:p w:rsidR="00A12521" w:rsidRPr="00C45B23" w:rsidRDefault="00A12521" w:rsidP="00A12521">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ha denunciato i fatti all’autorità giudiziaria?</w:t>
      </w:r>
      <w:r>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A12521" w:rsidRPr="00C45B23" w:rsidRDefault="00A12521" w:rsidP="00A12521">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 ricorrono i casi previsti all’articolo 4, primo comma, della Legge 24 novembre 1981, n. 689 (a</w:t>
      </w:r>
      <w:r>
        <w:rPr>
          <w:rFonts w:ascii="Tahoma" w:eastAsia="Times New Roman" w:hAnsi="Tahoma" w:cs="Tahoma"/>
          <w:color w:val="000000"/>
          <w:sz w:val="20"/>
          <w:szCs w:val="20"/>
        </w:rPr>
        <w:t>rticolo 80, comma 5, lettera l)</w:t>
      </w:r>
      <w:r w:rsidRPr="00C45B23">
        <w:rPr>
          <w:rFonts w:ascii="Tahoma" w:eastAsia="Times New Roman" w:hAnsi="Tahoma" w:cs="Tahoma"/>
          <w:color w:val="000000"/>
          <w:sz w:val="20"/>
          <w:szCs w:val="20"/>
        </w:rPr>
        <w:t xml:space="preserve">? </w:t>
      </w:r>
      <w:proofErr w:type="gramStart"/>
      <w:r w:rsidRPr="00E459D4">
        <w:rPr>
          <w:rFonts w:ascii="Tahoma" w:eastAsia="Times New Roman" w:hAnsi="Tahoma" w:cs="Tahoma"/>
          <w:b/>
          <w:color w:val="000000"/>
          <w:sz w:val="20"/>
          <w:szCs w:val="20"/>
        </w:rPr>
        <w:t>[ ]</w:t>
      </w:r>
      <w:proofErr w:type="gramEnd"/>
      <w:r w:rsidRPr="00E459D4">
        <w:rPr>
          <w:rFonts w:ascii="Tahoma" w:eastAsia="Times New Roman" w:hAnsi="Tahoma" w:cs="Tahoma"/>
          <w:b/>
          <w:color w:val="000000"/>
          <w:sz w:val="20"/>
          <w:szCs w:val="20"/>
        </w:rPr>
        <w:t xml:space="preserve"> Sì [ ] No</w:t>
      </w:r>
    </w:p>
    <w:p w:rsidR="00A12521" w:rsidRDefault="00A12521" w:rsidP="00A12521">
      <w:pPr>
        <w:spacing w:before="120" w:after="120" w:line="240" w:lineRule="auto"/>
        <w:ind w:left="357"/>
        <w:jc w:val="both"/>
        <w:rPr>
          <w:rFonts w:ascii="Tahoma" w:eastAsia="Times New Roman" w:hAnsi="Tahoma" w:cs="Tahoma"/>
          <w:color w:val="000000"/>
          <w:sz w:val="20"/>
          <w:szCs w:val="20"/>
        </w:rPr>
      </w:pPr>
      <w:r w:rsidRPr="00C45B23">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w:t>
      </w:r>
      <w:r>
        <w:rPr>
          <w:rFonts w:ascii="Tahoma" w:eastAsia="Times New Roman" w:hAnsi="Tahoma" w:cs="Tahoma"/>
          <w:color w:val="000000"/>
          <w:sz w:val="20"/>
          <w:szCs w:val="20"/>
        </w:rPr>
        <w:t xml:space="preserve"> ________________________________________________________________________________________________________________________________________________________________________;</w:t>
      </w:r>
    </w:p>
    <w:p w:rsidR="00A12521" w:rsidRDefault="00A12521" w:rsidP="00A12521">
      <w:pPr>
        <w:numPr>
          <w:ilvl w:val="0"/>
          <w:numId w:val="3"/>
        </w:numPr>
        <w:spacing w:before="120" w:after="120" w:line="240" w:lineRule="auto"/>
        <w:ind w:left="357"/>
        <w:contextualSpacing/>
        <w:jc w:val="both"/>
        <w:rPr>
          <w:rFonts w:ascii="Tahoma" w:eastAsia="Times New Roman" w:hAnsi="Tahoma" w:cs="Tahoma"/>
          <w:color w:val="000000"/>
          <w:sz w:val="20"/>
          <w:szCs w:val="20"/>
        </w:rPr>
      </w:pPr>
      <w:r w:rsidRPr="0083206B">
        <w:rPr>
          <w:rFonts w:ascii="Tahoma" w:eastAsia="Times New Roman" w:hAnsi="Tahoma" w:cs="Tahoma"/>
          <w:color w:val="000000"/>
          <w:sz w:val="20"/>
          <w:szCs w:val="20"/>
          <w:u w:val="single"/>
        </w:rPr>
        <w:t>di essere in regola</w:t>
      </w:r>
      <w:r w:rsidRPr="00DF5AC8">
        <w:rPr>
          <w:rFonts w:ascii="Tahoma" w:eastAsia="Times New Roman" w:hAnsi="Tahoma" w:cs="Tahoma"/>
          <w:color w:val="000000"/>
          <w:sz w:val="20"/>
          <w:szCs w:val="20"/>
        </w:rPr>
        <w:t xml:space="preserve"> con le norme che disciplinano il diritto al lavoro dei disabili di cui alla legge 12 marzo 1999, n. 68 (Articolo 80, comma 5, </w:t>
      </w:r>
      <w:r>
        <w:rPr>
          <w:rFonts w:ascii="Tahoma" w:eastAsia="Times New Roman" w:hAnsi="Tahoma" w:cs="Tahoma"/>
          <w:color w:val="000000"/>
          <w:sz w:val="20"/>
          <w:szCs w:val="20"/>
        </w:rPr>
        <w:t>lettera i)</w:t>
      </w:r>
    </w:p>
    <w:p w:rsidR="00A12521" w:rsidRPr="004A3110" w:rsidRDefault="00A12521" w:rsidP="00A12521">
      <w:pPr>
        <w:spacing w:before="120" w:after="120" w:line="240" w:lineRule="auto"/>
        <w:ind w:left="357"/>
        <w:contextualSpacing/>
        <w:jc w:val="center"/>
        <w:rPr>
          <w:rFonts w:ascii="Tahoma" w:eastAsia="Times New Roman" w:hAnsi="Tahoma" w:cs="Tahoma"/>
          <w:color w:val="000000"/>
          <w:sz w:val="20"/>
          <w:szCs w:val="20"/>
        </w:rPr>
      </w:pPr>
      <w:r w:rsidRPr="004A3110">
        <w:rPr>
          <w:rFonts w:ascii="Tahoma" w:eastAsia="Times New Roman" w:hAnsi="Tahoma" w:cs="Tahoma"/>
          <w:i/>
          <w:color w:val="000000"/>
          <w:sz w:val="20"/>
          <w:szCs w:val="20"/>
        </w:rPr>
        <w:t>oppure</w:t>
      </w:r>
      <w:r w:rsidR="004638F1">
        <w:rPr>
          <w:rFonts w:ascii="Tahoma" w:eastAsia="Times New Roman" w:hAnsi="Tahoma" w:cs="Tahoma"/>
          <w:i/>
          <w:color w:val="000000"/>
          <w:sz w:val="20"/>
          <w:szCs w:val="20"/>
        </w:rPr>
        <w:t>:</w:t>
      </w:r>
    </w:p>
    <w:p w:rsidR="00A12521" w:rsidRPr="004A3110" w:rsidRDefault="00A12521" w:rsidP="00A12521">
      <w:pPr>
        <w:numPr>
          <w:ilvl w:val="0"/>
          <w:numId w:val="3"/>
        </w:numPr>
        <w:spacing w:before="180" w:after="180" w:line="240" w:lineRule="auto"/>
        <w:ind w:left="357" w:hanging="357"/>
        <w:jc w:val="both"/>
        <w:rPr>
          <w:rFonts w:ascii="Tahoma" w:eastAsia="Times New Roman" w:hAnsi="Tahoma" w:cs="Tahoma"/>
          <w:color w:val="000000"/>
          <w:sz w:val="20"/>
          <w:szCs w:val="20"/>
        </w:rPr>
      </w:pPr>
      <w:r w:rsidRPr="005A1978">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w:t>
      </w:r>
      <w:r w:rsidRPr="00DF5AC8">
        <w:rPr>
          <w:rFonts w:ascii="Tahoma" w:eastAsia="Times New Roman" w:hAnsi="Tahoma" w:cs="Tahoma"/>
          <w:color w:val="000000"/>
          <w:sz w:val="20"/>
          <w:szCs w:val="20"/>
        </w:rPr>
        <w:t>che disciplinano il diritto al lavoro dei disabili di cui alla legge 12 marzo 1999, n. 68</w:t>
      </w:r>
      <w:r>
        <w:rPr>
          <w:rFonts w:ascii="Tahoma" w:eastAsia="Times New Roman" w:hAnsi="Tahoma" w:cs="Tahoma"/>
          <w:color w:val="000000"/>
          <w:sz w:val="20"/>
          <w:szCs w:val="20"/>
        </w:rPr>
        <w:t xml:space="preserve"> perché_____________________________________________________________________;</w:t>
      </w:r>
    </w:p>
    <w:p w:rsidR="00A12521" w:rsidRPr="008B5CB0" w:rsidRDefault="00A12521" w:rsidP="00A12521">
      <w:pPr>
        <w:numPr>
          <w:ilvl w:val="0"/>
          <w:numId w:val="3"/>
        </w:numPr>
        <w:spacing w:before="120" w:after="120" w:line="240" w:lineRule="auto"/>
        <w:jc w:val="both"/>
        <w:rPr>
          <w:u w:val="single"/>
        </w:rPr>
      </w:pPr>
      <w:r w:rsidRPr="008B5CB0">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w:t>
      </w:r>
      <w:bookmarkStart w:id="3" w:name="_GoBack"/>
      <w:bookmarkEnd w:id="3"/>
      <w:r w:rsidRPr="008B5CB0">
        <w:rPr>
          <w:rFonts w:ascii="Tahoma" w:eastAsia="Times New Roman" w:hAnsi="Tahoma" w:cs="Tahoma"/>
          <w:color w:val="000000"/>
          <w:sz w:val="20"/>
          <w:szCs w:val="20"/>
        </w:rPr>
        <w:t xml:space="preserve">collaboratori il suddetto codice, </w:t>
      </w:r>
      <w:r w:rsidRPr="008B5CB0">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A12521" w:rsidRPr="002179B7" w:rsidRDefault="00A12521" w:rsidP="00A12521">
      <w:pPr>
        <w:numPr>
          <w:ilvl w:val="0"/>
          <w:numId w:val="3"/>
        </w:numPr>
        <w:spacing w:before="119" w:after="62" w:line="276" w:lineRule="auto"/>
        <w:jc w:val="both"/>
        <w:rPr>
          <w:rFonts w:ascii="Tahoma" w:eastAsia="Times New Roman" w:hAnsi="Tahoma" w:cs="Tahoma"/>
          <w:color w:val="000000"/>
          <w:sz w:val="20"/>
          <w:szCs w:val="20"/>
        </w:rPr>
      </w:pPr>
      <w:r w:rsidRPr="008D09D2">
        <w:rPr>
          <w:rFonts w:ascii="Tahoma" w:hAnsi="Tahoma" w:cs="Tahoma"/>
          <w:sz w:val="20"/>
          <w:szCs w:val="20"/>
        </w:rPr>
        <w:t xml:space="preserve">di </w:t>
      </w:r>
      <w:r w:rsidRPr="00035EF0">
        <w:rPr>
          <w:rFonts w:ascii="Tahoma" w:hAnsi="Tahoma" w:cs="Tahoma"/>
          <w:sz w:val="20"/>
          <w:szCs w:val="20"/>
        </w:rPr>
        <w:t>accettare</w:t>
      </w:r>
      <w:r w:rsidR="004638F1" w:rsidRPr="00035EF0">
        <w:rPr>
          <w:rFonts w:ascii="Tahoma" w:hAnsi="Tahoma" w:cs="Tahoma"/>
          <w:sz w:val="20"/>
          <w:szCs w:val="20"/>
        </w:rPr>
        <w:t xml:space="preserve">, a pena di esclusione, </w:t>
      </w:r>
      <w:r w:rsidRPr="008D09D2">
        <w:rPr>
          <w:rFonts w:ascii="Tahoma" w:hAnsi="Tahoma" w:cs="Tahoma"/>
          <w:sz w:val="20"/>
          <w:szCs w:val="20"/>
        </w:rPr>
        <w:t>le clausole contenute nel “</w:t>
      </w:r>
      <w:r w:rsidRPr="008D09D2">
        <w:rPr>
          <w:rFonts w:ascii="Tahoma" w:hAnsi="Tahoma" w:cs="Tahoma"/>
          <w:i/>
          <w:sz w:val="20"/>
          <w:szCs w:val="20"/>
        </w:rPr>
        <w:t>Protocollo d'intesa per la prevenzione dei tentativi di infiltrazione della criminalità organizzata nel settore degli appalti e concessioni di lavori pubblici</w:t>
      </w:r>
      <w:r w:rsidRPr="008D09D2">
        <w:rPr>
          <w:rFonts w:ascii="Tahoma" w:hAnsi="Tahoma" w:cs="Tahoma"/>
          <w:sz w:val="20"/>
          <w:szCs w:val="20"/>
        </w:rPr>
        <w:t xml:space="preserve">” stipulato tra la Prefettura e la Provincia di Piacenza in data 17/05/2018, il cui testo è rinvenibile al collegamento </w:t>
      </w:r>
      <w:r w:rsidRPr="008D09D2">
        <w:rPr>
          <w:rFonts w:ascii="Tahoma" w:hAnsi="Tahoma" w:cs="Tahoma"/>
          <w:sz w:val="20"/>
          <w:szCs w:val="20"/>
          <w:lang w:eastAsia="it-IT"/>
        </w:rPr>
        <w:t xml:space="preserve">la Provincia di Piacenza in data 17 maggio 2018 e rinvenibile al presente collegamento: </w:t>
      </w:r>
      <w:hyperlink r:id="rId7" w:history="1">
        <w:r w:rsidRPr="008D09D2">
          <w:rPr>
            <w:rFonts w:ascii="Tahoma" w:hAnsi="Tahoma" w:cs="Tahoma"/>
            <w:color w:val="0000FF"/>
            <w:sz w:val="20"/>
            <w:szCs w:val="20"/>
            <w:u w:val="single"/>
            <w:lang w:eastAsia="it-IT"/>
          </w:rPr>
          <w:t>http://www.prefettura.it/FILES/AllegatiPag/1207/protocollo%20provincia.pdf</w:t>
        </w:r>
      </w:hyperlink>
      <w:r w:rsidRPr="008D09D2">
        <w:rPr>
          <w:rFonts w:ascii="Tahoma" w:hAnsi="Tahoma" w:cs="Tahoma"/>
          <w:sz w:val="20"/>
          <w:szCs w:val="20"/>
          <w:lang w:eastAsia="it-IT"/>
        </w:rPr>
        <w:t>;</w:t>
      </w:r>
    </w:p>
    <w:p w:rsidR="0062743F" w:rsidRPr="00D366BD" w:rsidRDefault="0062743F" w:rsidP="0062743F">
      <w:pPr>
        <w:pStyle w:val="Paragrafoelenco"/>
        <w:numPr>
          <w:ilvl w:val="0"/>
          <w:numId w:val="3"/>
        </w:numPr>
        <w:jc w:val="both"/>
        <w:rPr>
          <w:rFonts w:ascii="Tahoma" w:eastAsia="Times New Roman" w:hAnsi="Tahoma" w:cs="Tahoma"/>
          <w:color w:val="000000"/>
          <w:sz w:val="20"/>
          <w:szCs w:val="20"/>
        </w:rPr>
      </w:pPr>
      <w:r w:rsidRPr="00D366BD">
        <w:rPr>
          <w:rFonts w:ascii="Tahoma" w:eastAsia="Times New Roman" w:hAnsi="Tahoma" w:cs="Tahoma"/>
          <w:color w:val="000000"/>
          <w:sz w:val="20"/>
          <w:szCs w:val="20"/>
        </w:rPr>
        <w:t>di impegnarsi a presentare, in fase di esecuzione del contratto, qualora aggiudicatario, la documentazione di verifica prevista in ordine alla «prestazione energetica» dal paragrafo 2.3.2 dei “Criteri minimi ambientali per l’affidamento di servizi di progettazione e lavori per la nuova costruzione, ristrutturazione e manutenzione di edifici pubblici”, approvati con Decreto MATTM dell’11 ottobre 2017 e pubblicato in Gazzetta Ufficiale n° 259 del 06/11/2017;</w:t>
      </w:r>
    </w:p>
    <w:p w:rsidR="0062743F" w:rsidRPr="00D366BD" w:rsidRDefault="0062743F" w:rsidP="0062743F">
      <w:pPr>
        <w:pStyle w:val="Paragrafoelenco"/>
        <w:numPr>
          <w:ilvl w:val="0"/>
          <w:numId w:val="3"/>
        </w:numPr>
        <w:jc w:val="both"/>
        <w:rPr>
          <w:rFonts w:ascii="Tahoma" w:eastAsia="Times New Roman" w:hAnsi="Tahoma" w:cs="Tahoma"/>
          <w:color w:val="000000"/>
          <w:sz w:val="20"/>
          <w:szCs w:val="20"/>
        </w:rPr>
      </w:pPr>
      <w:r w:rsidRPr="00D366BD">
        <w:rPr>
          <w:rFonts w:ascii="Tahoma" w:eastAsia="Times New Roman" w:hAnsi="Tahoma" w:cs="Tahoma"/>
          <w:color w:val="000000"/>
          <w:sz w:val="20"/>
          <w:szCs w:val="20"/>
        </w:rPr>
        <w:t>di impegnarsi a presentare, in fase di esecuzione del contratto, qualora aggiudicatario, la documentazione di verifica prevista in ordine a «</w:t>
      </w:r>
      <w:proofErr w:type="spellStart"/>
      <w:r w:rsidRPr="00D366BD">
        <w:rPr>
          <w:rFonts w:ascii="Tahoma" w:eastAsia="Times New Roman" w:hAnsi="Tahoma" w:cs="Tahoma"/>
          <w:color w:val="000000"/>
          <w:sz w:val="20"/>
          <w:szCs w:val="20"/>
        </w:rPr>
        <w:t>Disassemblabilità</w:t>
      </w:r>
      <w:proofErr w:type="spellEnd"/>
      <w:r w:rsidRPr="00D366BD">
        <w:rPr>
          <w:rFonts w:ascii="Tahoma" w:eastAsia="Times New Roman" w:hAnsi="Tahoma" w:cs="Tahoma"/>
          <w:color w:val="000000"/>
          <w:sz w:val="20"/>
          <w:szCs w:val="20"/>
        </w:rPr>
        <w:t>», prescritta nel paragrafo 2.4.1.1 dei “Criteri minimi ambientali per l’affidamento di servizi di progettazione e lavori per la nuova costruzione, ristrutturazione e manutenzione di edifici pubblici”, approvati con Decreto MATTM dell’11 ottobre 2017 e pubblicato in Gazzetta Ufficiale n° 259 del 06/11/2017;</w:t>
      </w:r>
    </w:p>
    <w:p w:rsidR="0062743F" w:rsidRPr="00D366BD" w:rsidRDefault="0062743F" w:rsidP="0062743F">
      <w:pPr>
        <w:pStyle w:val="Paragrafoelenco"/>
        <w:numPr>
          <w:ilvl w:val="0"/>
          <w:numId w:val="3"/>
        </w:numPr>
        <w:jc w:val="both"/>
        <w:rPr>
          <w:rFonts w:ascii="Tahoma" w:eastAsia="Times New Roman" w:hAnsi="Tahoma" w:cs="Tahoma"/>
          <w:color w:val="000000"/>
          <w:sz w:val="20"/>
          <w:szCs w:val="20"/>
        </w:rPr>
      </w:pPr>
      <w:r w:rsidRPr="00D366BD">
        <w:rPr>
          <w:rFonts w:ascii="Tahoma" w:eastAsia="Times New Roman" w:hAnsi="Tahoma" w:cs="Tahoma"/>
          <w:color w:val="000000"/>
          <w:sz w:val="20"/>
          <w:szCs w:val="20"/>
        </w:rPr>
        <w:t>di impegnarsi a presentare, in fase di esecuzione del contratto, qualora aggiudicatario, la documentazione di verifica prevista in ordine a «Materia recuperata o riciclata», prescritta nel paragrafo 2.4.1.2 dei “Criteri minimi ambientali per l’affidamento di servizi di progettazione e lavori per la nuova costruzione, ristrutturazione e manutenzione di edifici pubblici”, approvati con Decreto MATTM dell’11 ottobre 2017 e pubblicato in Gazzetta Ufficiale n° 259 del 06/11/2017;</w:t>
      </w:r>
    </w:p>
    <w:p w:rsidR="002179B7" w:rsidRPr="007D5DE3" w:rsidRDefault="002179B7" w:rsidP="00D366BD">
      <w:pPr>
        <w:pStyle w:val="Paragrafoelenco"/>
        <w:numPr>
          <w:ilvl w:val="0"/>
          <w:numId w:val="3"/>
        </w:numPr>
        <w:jc w:val="both"/>
        <w:rPr>
          <w:rFonts w:ascii="Tahoma" w:eastAsia="Times New Roman" w:hAnsi="Tahoma" w:cs="Tahoma"/>
          <w:color w:val="000000"/>
          <w:sz w:val="20"/>
          <w:szCs w:val="20"/>
        </w:rPr>
      </w:pPr>
      <w:r w:rsidRPr="007D5DE3">
        <w:rPr>
          <w:rFonts w:ascii="Tahoma" w:eastAsia="Times New Roman" w:hAnsi="Tahoma" w:cs="Tahoma"/>
          <w:color w:val="000000"/>
          <w:sz w:val="20"/>
          <w:szCs w:val="20"/>
        </w:rPr>
        <w:t>di impegnarsi a presentare quanto richiesto come condizione per la stipulazione del contratto, qualora aggiudicatario, in ordine ai «Materiali usati nel cantiere» indicati al paragrafo 2.5.1 dei CAM EDILIZIA approvati con Decreto MATTM 11/10/2017 (verifica precedente alla demolizione che contenga le informazioni specificate nel criterio, allegare un piano di demolizione e recupero e una sottoscrizione di impegno a trattare i rifiuti da demolizione o a conferirli ad un impianto autorizzato al recupero dei rifiuti);</w:t>
      </w:r>
    </w:p>
    <w:p w:rsidR="002179B7" w:rsidRPr="007D5DE3" w:rsidRDefault="002179B7" w:rsidP="00D366BD">
      <w:pPr>
        <w:pStyle w:val="Paragrafoelenco"/>
        <w:numPr>
          <w:ilvl w:val="0"/>
          <w:numId w:val="3"/>
        </w:numPr>
        <w:jc w:val="both"/>
        <w:rPr>
          <w:rFonts w:ascii="Tahoma" w:eastAsia="Times New Roman" w:hAnsi="Tahoma" w:cs="Tahoma"/>
          <w:color w:val="000000"/>
          <w:sz w:val="20"/>
          <w:szCs w:val="20"/>
        </w:rPr>
      </w:pPr>
      <w:r w:rsidRPr="007D5DE3">
        <w:rPr>
          <w:rFonts w:ascii="Tahoma" w:eastAsia="Times New Roman" w:hAnsi="Tahoma" w:cs="Tahoma"/>
          <w:color w:val="000000"/>
          <w:sz w:val="20"/>
          <w:szCs w:val="20"/>
        </w:rPr>
        <w:t xml:space="preserve">di impegnarsi a presentare quanto richiesto come condizione per la stipulazione del contratto, qualora aggiudicatario, in ordine alle «Prestazioni ambientali» indicati al paragrafo 2.5.3 dei CAM EDILIZIA </w:t>
      </w:r>
      <w:r w:rsidRPr="007D5DE3">
        <w:rPr>
          <w:rFonts w:ascii="Tahoma" w:eastAsia="Times New Roman" w:hAnsi="Tahoma" w:cs="Tahoma"/>
          <w:color w:val="000000"/>
          <w:sz w:val="20"/>
          <w:szCs w:val="20"/>
        </w:rPr>
        <w:lastRenderedPageBreak/>
        <w:t>approvati con Decreto MATTM 11/10/2017 (relazione tecnica nella quale siano evidenziate le azioni previste per la riduzione dell’impatto ambientale nel rispetto dei criteri; piano per la gestione dei rifiuti da cantiere e per il controllo della qualità dell’aria e dell’inquinamento acustico durante le attività di cantiere);</w:t>
      </w:r>
    </w:p>
    <w:p w:rsidR="002179B7" w:rsidRPr="007D5DE3" w:rsidRDefault="002179B7" w:rsidP="00D366BD">
      <w:pPr>
        <w:pStyle w:val="Paragrafoelenco"/>
        <w:numPr>
          <w:ilvl w:val="0"/>
          <w:numId w:val="3"/>
        </w:numPr>
        <w:jc w:val="both"/>
        <w:rPr>
          <w:rFonts w:ascii="Tahoma" w:eastAsia="Times New Roman" w:hAnsi="Tahoma" w:cs="Tahoma"/>
          <w:color w:val="000000"/>
          <w:sz w:val="20"/>
          <w:szCs w:val="20"/>
        </w:rPr>
      </w:pPr>
      <w:r w:rsidRPr="007D5DE3">
        <w:rPr>
          <w:rFonts w:ascii="Tahoma" w:eastAsia="Times New Roman" w:hAnsi="Tahoma" w:cs="Tahoma"/>
          <w:color w:val="000000"/>
          <w:sz w:val="20"/>
          <w:szCs w:val="20"/>
        </w:rPr>
        <w:t>di impegnarsi a presentare quanto richiesto come condizione per la stipulazione del contratto, qualora aggiudicatario, in ordine al «Personale di cantiere» (idonea documentazione attestante la formazione del personale impiegato nel cantiere oggetto dell’appalto, quale ad esempio curriculum, diplomi, attestati, etc.,</w:t>
      </w:r>
      <w:r w:rsidR="007D5DE3" w:rsidRPr="00D366BD">
        <w:rPr>
          <w:rFonts w:ascii="Tahoma" w:eastAsia="Times New Roman" w:hAnsi="Tahoma" w:cs="Tahoma"/>
          <w:color w:val="000000"/>
          <w:sz w:val="20"/>
          <w:szCs w:val="20"/>
        </w:rPr>
        <w:t xml:space="preserve"> che attestino la formazione del personale </w:t>
      </w:r>
      <w:r w:rsidR="007D5DE3" w:rsidRPr="007D5DE3">
        <w:rPr>
          <w:rFonts w:ascii="Tahoma" w:eastAsia="Times New Roman" w:hAnsi="Tahoma" w:cs="Tahoma"/>
          <w:color w:val="000000"/>
          <w:sz w:val="20"/>
          <w:szCs w:val="20"/>
        </w:rPr>
        <w:t>per gli specifici compiti attinenti alla gestione ambientale del cantiere,</w:t>
      </w:r>
      <w:r w:rsidRPr="007D5DE3">
        <w:rPr>
          <w:rFonts w:ascii="Tahoma" w:eastAsia="Times New Roman" w:hAnsi="Tahoma" w:cs="Tahoma"/>
          <w:color w:val="000000"/>
          <w:sz w:val="20"/>
          <w:szCs w:val="20"/>
        </w:rPr>
        <w:t xml:space="preserve"> secondo quanto prescritto dal paragrafo 2.5.4 dei CAM EDILIZIA approvati con Decreto MATTM 11/10/2017);</w:t>
      </w:r>
    </w:p>
    <w:p w:rsidR="002179B7" w:rsidRPr="0062743F" w:rsidRDefault="002179B7" w:rsidP="00D366BD">
      <w:pPr>
        <w:pStyle w:val="Paragrafoelenco"/>
        <w:numPr>
          <w:ilvl w:val="0"/>
          <w:numId w:val="3"/>
        </w:numPr>
        <w:jc w:val="both"/>
        <w:rPr>
          <w:rFonts w:ascii="Tahoma" w:eastAsia="Times New Roman" w:hAnsi="Tahoma" w:cs="Tahoma"/>
          <w:color w:val="000000"/>
          <w:sz w:val="20"/>
          <w:szCs w:val="20"/>
        </w:rPr>
      </w:pPr>
      <w:r w:rsidRPr="0062743F">
        <w:rPr>
          <w:rFonts w:ascii="Tahoma" w:eastAsia="Times New Roman" w:hAnsi="Tahoma" w:cs="Tahoma"/>
          <w:color w:val="000000"/>
          <w:sz w:val="20"/>
          <w:szCs w:val="20"/>
        </w:rPr>
        <w:t>di impegnarsi a presentare quanto richiesto come condizione per la stipulazione del contratto in ordine alla «Clausola sociale» di cui al paragrafo 2.7.2 dei CAM EDILIZIA approvati con Decreto MATTM 11/10/2017 (l’appaltatore dovrà fornire il numero ed i nominativi dei lavoratori che intende utilizzare in cantiere, secondo le prescrizioni del</w:t>
      </w:r>
      <w:r w:rsidR="007D5DE3" w:rsidRPr="0062743F">
        <w:rPr>
          <w:rFonts w:ascii="Tahoma" w:eastAsia="Times New Roman" w:hAnsi="Tahoma" w:cs="Tahoma"/>
          <w:color w:val="000000"/>
          <w:sz w:val="20"/>
          <w:szCs w:val="20"/>
        </w:rPr>
        <w:t xml:space="preserve"> </w:t>
      </w:r>
      <w:r w:rsidR="0062743F" w:rsidRPr="0062743F">
        <w:rPr>
          <w:rFonts w:ascii="Tahoma" w:eastAsia="Times New Roman" w:hAnsi="Tahoma" w:cs="Tahoma"/>
          <w:color w:val="000000"/>
          <w:sz w:val="20"/>
          <w:szCs w:val="20"/>
        </w:rPr>
        <w:t xml:space="preserve">paragrafo 2.7.2 dei </w:t>
      </w:r>
      <w:proofErr w:type="spellStart"/>
      <w:r w:rsidR="0062743F" w:rsidRPr="0062743F">
        <w:rPr>
          <w:rFonts w:ascii="Tahoma" w:eastAsia="Times New Roman" w:hAnsi="Tahoma" w:cs="Tahoma"/>
          <w:color w:val="000000"/>
          <w:sz w:val="20"/>
          <w:szCs w:val="20"/>
        </w:rPr>
        <w:t>Cam</w:t>
      </w:r>
      <w:proofErr w:type="spellEnd"/>
      <w:r w:rsidR="0062743F" w:rsidRPr="0062743F">
        <w:rPr>
          <w:rFonts w:ascii="Tahoma" w:eastAsia="Times New Roman" w:hAnsi="Tahoma" w:cs="Tahoma"/>
          <w:color w:val="000000"/>
          <w:sz w:val="20"/>
          <w:szCs w:val="20"/>
        </w:rPr>
        <w:t xml:space="preserve"> Edilizia.</w:t>
      </w:r>
      <w:r w:rsidRPr="0062743F">
        <w:rPr>
          <w:rFonts w:ascii="Tahoma" w:eastAsia="Times New Roman" w:hAnsi="Tahoma" w:cs="Tahoma"/>
          <w:color w:val="000000"/>
          <w:sz w:val="20"/>
          <w:szCs w:val="20"/>
        </w:rPr>
        <w:t xml:space="preserve"> In caso di impiego di lavoratori interinali per brevi durate (meno di 60 giorni) l’offerente presenta i documenti probanti (attestati) relativi alla loro formazione in materia di salute e sicurezza sul lavoro (sia «generica» effettuata presso l’agenzia interinale sia «specifica», effettuata presso il cantiere/ azienda/ soggetto proponente e diversa a seconda del livello di rischio delle lavorazioni) secondo quanto previsto dall’Accordo Stato-Regioni del 21 dicembre 2011);</w:t>
      </w:r>
    </w:p>
    <w:p w:rsidR="002179B7" w:rsidRPr="0062743F" w:rsidRDefault="002179B7" w:rsidP="00D366BD">
      <w:pPr>
        <w:pStyle w:val="Paragrafoelenco"/>
        <w:numPr>
          <w:ilvl w:val="0"/>
          <w:numId w:val="3"/>
        </w:numPr>
        <w:jc w:val="both"/>
        <w:rPr>
          <w:rFonts w:ascii="Tahoma" w:eastAsia="Times New Roman" w:hAnsi="Tahoma" w:cs="Tahoma"/>
          <w:color w:val="000000"/>
          <w:sz w:val="20"/>
          <w:szCs w:val="20"/>
        </w:rPr>
      </w:pPr>
      <w:r w:rsidRPr="0062743F">
        <w:rPr>
          <w:rFonts w:ascii="Tahoma" w:eastAsia="Times New Roman" w:hAnsi="Tahoma" w:cs="Tahoma"/>
          <w:color w:val="000000"/>
          <w:sz w:val="20"/>
          <w:szCs w:val="20"/>
        </w:rPr>
        <w:t>di impegnarsi a presentare quanto richiesto come condizione per la stipulazione del contratto, qualora aggiudicatario, in ordine a «Oli lubrificanti», dichiarazione del legale rappresentante che attesti la conformità degli oli lubrificanti che saranno utilizzati per i veicoli ed i macchinari di cantiere ai criteri esposti dal paragrafo 2.7.5 dei CAM EDILIZIA;</w:t>
      </w:r>
    </w:p>
    <w:p w:rsidR="00A12521" w:rsidRPr="00473C58" w:rsidRDefault="00A12521" w:rsidP="00A12521">
      <w:pPr>
        <w:numPr>
          <w:ilvl w:val="0"/>
          <w:numId w:val="3"/>
        </w:numPr>
        <w:spacing w:before="119" w:after="62" w:line="276" w:lineRule="auto"/>
        <w:jc w:val="both"/>
        <w:rPr>
          <w:rFonts w:ascii="Tahoma" w:eastAsia="Times New Roman" w:hAnsi="Tahoma" w:cs="Tahoma"/>
          <w:color w:val="000000"/>
          <w:sz w:val="20"/>
          <w:szCs w:val="20"/>
        </w:rPr>
      </w:pPr>
      <w:r w:rsidRPr="00473C58">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3C384D" w:rsidRPr="004638F1" w:rsidRDefault="00A12521" w:rsidP="004638F1">
      <w:pPr>
        <w:numPr>
          <w:ilvl w:val="0"/>
          <w:numId w:val="2"/>
        </w:numPr>
        <w:spacing w:before="120" w:after="120" w:line="240" w:lineRule="auto"/>
        <w:ind w:left="357" w:hanging="357"/>
        <w:jc w:val="both"/>
        <w:rPr>
          <w:rFonts w:ascii="Tahoma" w:eastAsia="Times New Roman" w:hAnsi="Tahoma" w:cs="Tahoma"/>
          <w:color w:val="000000"/>
          <w:sz w:val="20"/>
          <w:szCs w:val="20"/>
        </w:rPr>
      </w:pPr>
      <w:r w:rsidRPr="008B5CB0">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sectPr w:rsidR="003C384D" w:rsidRPr="004638F1" w:rsidSect="00D16B4C">
      <w:headerReference w:type="default" r:id="rId8"/>
      <w:pgSz w:w="11906" w:h="16838"/>
      <w:pgMar w:top="851"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46D" w:rsidRDefault="00B8646D" w:rsidP="00B8646D">
      <w:pPr>
        <w:spacing w:after="0" w:line="240" w:lineRule="auto"/>
      </w:pPr>
      <w:r>
        <w:separator/>
      </w:r>
    </w:p>
  </w:endnote>
  <w:endnote w:type="continuationSeparator" w:id="0">
    <w:p w:rsidR="00B8646D" w:rsidRDefault="00B8646D" w:rsidP="00B8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46D" w:rsidRDefault="00B8646D" w:rsidP="00B8646D">
      <w:pPr>
        <w:spacing w:after="0" w:line="240" w:lineRule="auto"/>
      </w:pPr>
      <w:r>
        <w:separator/>
      </w:r>
    </w:p>
  </w:footnote>
  <w:footnote w:type="continuationSeparator" w:id="0">
    <w:p w:rsidR="00B8646D" w:rsidRDefault="00B8646D" w:rsidP="00B8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9B3" w:rsidRDefault="001539B3">
    <w:pPr>
      <w:pStyle w:val="Intestazione"/>
      <w:jc w:val="right"/>
      <w:rPr>
        <w:color w:val="5B9BD5" w:themeColor="accent1"/>
      </w:rPr>
    </w:pPr>
    <w:sdt>
      <w:sdtPr>
        <w:rPr>
          <w:color w:val="5B9BD5" w:themeColor="accent1"/>
        </w:rPr>
        <w:alias w:val="Titolo"/>
        <w:tag w:val=""/>
        <w:id w:val="664756013"/>
        <w:placeholder>
          <w:docPart w:val="7DEE9BD7E632484B9D279A42FFBC391B"/>
        </w:placeholder>
        <w:dataBinding w:prefixMappings="xmlns:ns0='http://purl.org/dc/elements/1.1/' xmlns:ns1='http://schemas.openxmlformats.org/package/2006/metadata/core-properties' " w:xpath="/ns1:coreProperties[1]/ns0:title[1]" w:storeItemID="{6C3C8BC8-F283-45AE-878A-BAB7291924A1}"/>
        <w:text/>
      </w:sdtPr>
      <w:sdtContent>
        <w:r w:rsidR="004638F1">
          <w:rPr>
            <w:color w:val="5B9BD5" w:themeColor="accent1"/>
          </w:rPr>
          <w:t>Allegato1</w:t>
        </w:r>
      </w:sdtContent>
    </w:sdt>
  </w:p>
  <w:p w:rsidR="00B8646D" w:rsidRDefault="00B864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1"/>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1"/>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1"/>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94E476E4"/>
    <w:name w:val="WW8Num42"/>
    <w:lvl w:ilvl="0" w:tplc="79E24256">
      <w:start w:val="1"/>
      <w:numFmt w:val="lowerLetter"/>
      <w:lvlText w:val="%1)"/>
      <w:lvlJc w:val="left"/>
      <w:pPr>
        <w:ind w:left="720" w:hanging="360"/>
      </w:pPr>
      <w:rPr>
        <w:rFonts w:ascii="Tahoma" w:hAnsi="Tahoma" w:cs="Tahoma" w:hint="default"/>
        <w:b w:val="0"/>
        <w:i w:val="0"/>
        <w:color w:val="auto"/>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6F"/>
    <w:rsid w:val="00012370"/>
    <w:rsid w:val="00035EF0"/>
    <w:rsid w:val="000D7CF2"/>
    <w:rsid w:val="001539B3"/>
    <w:rsid w:val="001B293C"/>
    <w:rsid w:val="002179B7"/>
    <w:rsid w:val="002E463C"/>
    <w:rsid w:val="002F696F"/>
    <w:rsid w:val="00337355"/>
    <w:rsid w:val="003951DF"/>
    <w:rsid w:val="003C384D"/>
    <w:rsid w:val="003E2858"/>
    <w:rsid w:val="004638F1"/>
    <w:rsid w:val="0062743F"/>
    <w:rsid w:val="00752A4F"/>
    <w:rsid w:val="007D5DE3"/>
    <w:rsid w:val="008C1DC1"/>
    <w:rsid w:val="009E5D77"/>
    <w:rsid w:val="00A12521"/>
    <w:rsid w:val="00B070BE"/>
    <w:rsid w:val="00B3650F"/>
    <w:rsid w:val="00B46EE1"/>
    <w:rsid w:val="00B8646D"/>
    <w:rsid w:val="00D15589"/>
    <w:rsid w:val="00D279E3"/>
    <w:rsid w:val="00D366BD"/>
    <w:rsid w:val="00E424B4"/>
    <w:rsid w:val="00F3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CE6B2"/>
  <w15:chartTrackingRefBased/>
  <w15:docId w15:val="{C89E494E-C1D7-42AF-921D-B7F0D67D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12521"/>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056D"/>
    <w:pPr>
      <w:ind w:left="720"/>
      <w:contextualSpacing/>
    </w:pPr>
  </w:style>
  <w:style w:type="paragraph" w:styleId="Intestazione">
    <w:name w:val="header"/>
    <w:basedOn w:val="Normale"/>
    <w:link w:val="IntestazioneCarattere"/>
    <w:uiPriority w:val="99"/>
    <w:unhideWhenUsed/>
    <w:rsid w:val="00B864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646D"/>
    <w:rPr>
      <w:rFonts w:ascii="Calibri" w:eastAsia="Calibri" w:hAnsi="Calibri" w:cs="Times New Roman"/>
      <w:lang w:eastAsia="ar-SA"/>
    </w:rPr>
  </w:style>
  <w:style w:type="paragraph" w:styleId="Pidipagina">
    <w:name w:val="footer"/>
    <w:basedOn w:val="Normale"/>
    <w:link w:val="PidipaginaCarattere"/>
    <w:uiPriority w:val="99"/>
    <w:unhideWhenUsed/>
    <w:rsid w:val="00B864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646D"/>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fettura.it/FILES/AllegatiPag/1207/protocollo%20provinc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EE9BD7E632484B9D279A42FFBC391B"/>
        <w:category>
          <w:name w:val="Generale"/>
          <w:gallery w:val="placeholder"/>
        </w:category>
        <w:types>
          <w:type w:val="bbPlcHdr"/>
        </w:types>
        <w:behaviors>
          <w:behavior w:val="content"/>
        </w:behaviors>
        <w:guid w:val="{8D81E710-4427-470C-8CB1-6E70781A2769}"/>
      </w:docPartPr>
      <w:docPartBody>
        <w:p w:rsidR="00000000" w:rsidRDefault="0096416D" w:rsidP="0096416D">
          <w:pPr>
            <w:pStyle w:val="7DEE9BD7E632484B9D279A42FFBC391B"/>
          </w:pPr>
          <w:r>
            <w:rPr>
              <w:color w:val="4472C4" w:themeColor="accent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6D"/>
    <w:rsid w:val="00964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6E5BDD4172124C7183A7EAC3F5B49FE0">
    <w:name w:val="6E5BDD4172124C7183A7EAC3F5B49FE0"/>
    <w:rsid w:val="0096416D"/>
  </w:style>
  <w:style w:type="paragraph" w:customStyle="1" w:styleId="7DEE9BD7E632484B9D279A42FFBC391B">
    <w:name w:val="7DEE9BD7E632484B9D279A42FFBC391B"/>
    <w:rsid w:val="0096416D"/>
  </w:style>
  <w:style w:type="paragraph" w:customStyle="1" w:styleId="317E7C06689048A1A6B19792BC61DA2B">
    <w:name w:val="317E7C06689048A1A6B19792BC61DA2B"/>
    <w:rsid w:val="00964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2525</Words>
  <Characters>14395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Allegato1</vt:lpstr>
    </vt:vector>
  </TitlesOfParts>
  <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Allegato1</dc:title>
  <dc:subject/>
  <dc:creator>Fiorani, Marilisa</dc:creator>
  <cp:keywords/>
  <dc:description/>
  <cp:lastModifiedBy>Cordani, Giuliana</cp:lastModifiedBy>
  <cp:revision>23</cp:revision>
  <dcterms:created xsi:type="dcterms:W3CDTF">2019-09-23T12:14:00Z</dcterms:created>
  <dcterms:modified xsi:type="dcterms:W3CDTF">2020-07-23T14:01:00Z</dcterms:modified>
</cp:coreProperties>
</file>